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Pr="002D532A" w:rsidRDefault="00ED374E" w:rsidP="00FA7F89">
      <w:pPr>
        <w:jc w:val="center"/>
      </w:pPr>
      <w:r>
        <w:t>о</w:t>
      </w:r>
      <w:r w:rsidR="00F03474">
        <w:t>т</w:t>
      </w:r>
      <w:r w:rsidR="00FE5E1B">
        <w:t xml:space="preserve"> </w:t>
      </w:r>
      <w:r w:rsidR="00FD64E2">
        <w:t>2</w:t>
      </w:r>
      <w:r w:rsidR="00161DFB" w:rsidRPr="002D532A">
        <w:t>9</w:t>
      </w:r>
      <w:r w:rsidR="002D532A">
        <w:t xml:space="preserve"> июля</w:t>
      </w:r>
      <w:r w:rsidR="00AF534F">
        <w:t xml:space="preserve"> 202</w:t>
      </w:r>
      <w:r w:rsidR="00B06825">
        <w:t>2</w:t>
      </w:r>
      <w:r w:rsidR="00941DAA">
        <w:t xml:space="preserve"> года №</w:t>
      </w:r>
      <w:r w:rsidR="00D031AF">
        <w:t xml:space="preserve"> </w:t>
      </w:r>
      <w:r w:rsidR="00161DFB" w:rsidRPr="002D532A">
        <w:t>970</w:t>
      </w:r>
    </w:p>
    <w:p w:rsidR="00D76A80" w:rsidRDefault="00D76A80" w:rsidP="00EE134D">
      <w:pPr>
        <w:jc w:val="center"/>
      </w:pPr>
    </w:p>
    <w:p w:rsidR="008B1D60" w:rsidRPr="00D4766F" w:rsidRDefault="00A9752B" w:rsidP="00D4766F">
      <w:pPr>
        <w:jc w:val="center"/>
      </w:pPr>
      <w:r w:rsidRPr="00D4766F">
        <w:t>г. Калининск</w:t>
      </w:r>
    </w:p>
    <w:p w:rsidR="00F909C5" w:rsidRDefault="00F909C5" w:rsidP="00F909C5">
      <w:pPr>
        <w:tabs>
          <w:tab w:val="left" w:pos="5387"/>
          <w:tab w:val="left" w:pos="5670"/>
        </w:tabs>
        <w:ind w:right="4110"/>
        <w:rPr>
          <w:b/>
          <w:sz w:val="26"/>
          <w:szCs w:val="26"/>
        </w:rPr>
      </w:pPr>
    </w:p>
    <w:p w:rsidR="00F909C5" w:rsidRDefault="00F909C5" w:rsidP="00F909C5">
      <w:pPr>
        <w:tabs>
          <w:tab w:val="left" w:pos="5387"/>
          <w:tab w:val="left" w:pos="5670"/>
        </w:tabs>
        <w:ind w:right="4110"/>
        <w:rPr>
          <w:b/>
          <w:sz w:val="26"/>
          <w:szCs w:val="26"/>
        </w:rPr>
      </w:pPr>
      <w:r>
        <w:rPr>
          <w:b/>
          <w:sz w:val="26"/>
          <w:szCs w:val="26"/>
        </w:rPr>
        <w:t>Об утверждении программы</w:t>
      </w:r>
    </w:p>
    <w:p w:rsidR="00F909C5" w:rsidRDefault="00F909C5" w:rsidP="00F909C5">
      <w:pPr>
        <w:tabs>
          <w:tab w:val="left" w:pos="5387"/>
          <w:tab w:val="left" w:pos="5670"/>
        </w:tabs>
        <w:ind w:right="4110"/>
        <w:rPr>
          <w:b/>
          <w:sz w:val="26"/>
          <w:szCs w:val="26"/>
        </w:rPr>
      </w:pPr>
      <w:r>
        <w:rPr>
          <w:b/>
          <w:sz w:val="26"/>
          <w:szCs w:val="26"/>
        </w:rPr>
        <w:t xml:space="preserve">социально-экономического развития Калининского муниципального района </w:t>
      </w:r>
    </w:p>
    <w:p w:rsidR="00F909C5" w:rsidRPr="003A1CA2" w:rsidRDefault="00F909C5" w:rsidP="00F909C5">
      <w:pPr>
        <w:tabs>
          <w:tab w:val="left" w:pos="3444"/>
        </w:tabs>
        <w:ind w:right="4110"/>
        <w:rPr>
          <w:b/>
          <w:sz w:val="26"/>
          <w:szCs w:val="26"/>
        </w:rPr>
      </w:pPr>
      <w:r>
        <w:rPr>
          <w:b/>
          <w:sz w:val="26"/>
          <w:szCs w:val="26"/>
        </w:rPr>
        <w:t>Саратовской области на 2022-2024 годы</w:t>
      </w:r>
    </w:p>
    <w:p w:rsidR="00F909C5" w:rsidRPr="003A1CA2" w:rsidRDefault="00F909C5" w:rsidP="00F909C5">
      <w:pPr>
        <w:tabs>
          <w:tab w:val="left" w:pos="5387"/>
          <w:tab w:val="left" w:pos="5670"/>
        </w:tabs>
        <w:ind w:right="4110"/>
        <w:rPr>
          <w:b/>
          <w:sz w:val="26"/>
          <w:szCs w:val="26"/>
        </w:rPr>
      </w:pPr>
    </w:p>
    <w:p w:rsidR="00F909C5" w:rsidRPr="00F909C5" w:rsidRDefault="00F909C5" w:rsidP="00F909C5">
      <w:pPr>
        <w:ind w:firstLine="567"/>
        <w:jc w:val="both"/>
        <w:rPr>
          <w:sz w:val="28"/>
          <w:szCs w:val="26"/>
        </w:rPr>
      </w:pPr>
      <w:r w:rsidRPr="00F909C5">
        <w:rPr>
          <w:sz w:val="28"/>
          <w:szCs w:val="26"/>
        </w:rPr>
        <w:t>В соответствии с Федераль</w:t>
      </w:r>
      <w:r>
        <w:rPr>
          <w:sz w:val="28"/>
          <w:szCs w:val="26"/>
        </w:rPr>
        <w:t>ным законом от 6 октября 2003 года</w:t>
      </w:r>
      <w:r w:rsidRPr="00F909C5">
        <w:rPr>
          <w:sz w:val="28"/>
          <w:szCs w:val="26"/>
        </w:rPr>
        <w:t xml:space="preserve"> № 131-ФЗ «Об общих принципах организации местного самоуправления в Российской Фед</w:t>
      </w:r>
      <w:r>
        <w:rPr>
          <w:sz w:val="28"/>
          <w:szCs w:val="26"/>
        </w:rPr>
        <w:t>ерации», руководствуясь Уставом</w:t>
      </w:r>
      <w:r w:rsidRPr="00F909C5">
        <w:rPr>
          <w:sz w:val="28"/>
          <w:szCs w:val="26"/>
        </w:rPr>
        <w:t xml:space="preserve"> Калининского муниципального района Саратовской области, ПОСТАНОВЛЯЕТ:</w:t>
      </w:r>
    </w:p>
    <w:p w:rsidR="00F909C5" w:rsidRPr="00F909C5" w:rsidRDefault="00F909C5" w:rsidP="00F909C5">
      <w:pPr>
        <w:ind w:firstLine="567"/>
        <w:jc w:val="both"/>
        <w:rPr>
          <w:sz w:val="28"/>
          <w:szCs w:val="26"/>
        </w:rPr>
      </w:pPr>
    </w:p>
    <w:p w:rsidR="00F909C5" w:rsidRPr="00F909C5" w:rsidRDefault="00F909C5" w:rsidP="00F909C5">
      <w:pPr>
        <w:ind w:firstLine="567"/>
        <w:jc w:val="both"/>
        <w:rPr>
          <w:sz w:val="28"/>
          <w:szCs w:val="26"/>
        </w:rPr>
      </w:pPr>
      <w:r w:rsidRPr="00F909C5">
        <w:rPr>
          <w:sz w:val="28"/>
          <w:szCs w:val="26"/>
        </w:rPr>
        <w:t>1. Утвердить программу социально-экономического развития Калининского муниципального района Саратовской области на 2022-2024 годы согласно приложению.</w:t>
      </w:r>
    </w:p>
    <w:p w:rsidR="00F909C5" w:rsidRPr="00F909C5" w:rsidRDefault="00F909C5" w:rsidP="00F909C5">
      <w:pPr>
        <w:ind w:firstLine="567"/>
        <w:jc w:val="both"/>
        <w:rPr>
          <w:sz w:val="28"/>
          <w:szCs w:val="26"/>
        </w:rPr>
      </w:pPr>
      <w:r w:rsidRPr="00F909C5">
        <w:rPr>
          <w:sz w:val="28"/>
          <w:szCs w:val="26"/>
        </w:rPr>
        <w:t>2. Управлению по вопросам культуры, информации и общественных отношений администрации муниципального района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F909C5" w:rsidRPr="00F909C5" w:rsidRDefault="00F909C5" w:rsidP="00F909C5">
      <w:pPr>
        <w:ind w:firstLine="567"/>
        <w:jc w:val="both"/>
        <w:rPr>
          <w:sz w:val="28"/>
          <w:szCs w:val="26"/>
        </w:rPr>
      </w:pPr>
      <w:r w:rsidRPr="00F909C5">
        <w:rPr>
          <w:sz w:val="28"/>
          <w:szCs w:val="26"/>
        </w:rPr>
        <w:t>3. Дире</w:t>
      </w:r>
      <w:r>
        <w:rPr>
          <w:sz w:val="28"/>
          <w:szCs w:val="26"/>
        </w:rPr>
        <w:t>ктору -</w:t>
      </w:r>
      <w:r w:rsidRPr="00F909C5">
        <w:rPr>
          <w:sz w:val="28"/>
          <w:szCs w:val="26"/>
        </w:rPr>
        <w:t xml:space="preserve"> главному редактору МУП «Редакция газеты </w:t>
      </w:r>
      <w:r>
        <w:rPr>
          <w:sz w:val="28"/>
          <w:szCs w:val="26"/>
        </w:rPr>
        <w:t>«Народная трибуна» Сафоновой Л.</w:t>
      </w:r>
      <w:r w:rsidRPr="00F909C5">
        <w:rPr>
          <w:sz w:val="28"/>
          <w:szCs w:val="26"/>
        </w:rPr>
        <w:t>Н. опубликовать настоящее постановление в районной газете «Народная трибуна», а та</w:t>
      </w:r>
      <w:r>
        <w:rPr>
          <w:sz w:val="28"/>
          <w:szCs w:val="26"/>
        </w:rPr>
        <w:t>кже разместить в информационно -</w:t>
      </w:r>
      <w:r w:rsidRPr="00F909C5">
        <w:rPr>
          <w:sz w:val="28"/>
          <w:szCs w:val="26"/>
        </w:rPr>
        <w:t xml:space="preserve"> телекоммуникационн</w:t>
      </w:r>
      <w:r>
        <w:rPr>
          <w:sz w:val="28"/>
          <w:szCs w:val="26"/>
        </w:rPr>
        <w:t>ой сети «Интернет» общественно -</w:t>
      </w:r>
      <w:r w:rsidRPr="00F909C5">
        <w:rPr>
          <w:sz w:val="28"/>
          <w:szCs w:val="26"/>
        </w:rPr>
        <w:t xml:space="preserve"> политической газеты Калининского района «Народная трибуна».</w:t>
      </w:r>
    </w:p>
    <w:p w:rsidR="00F909C5" w:rsidRPr="00F909C5" w:rsidRDefault="00F909C5" w:rsidP="00F909C5">
      <w:pPr>
        <w:ind w:firstLine="567"/>
        <w:jc w:val="both"/>
        <w:rPr>
          <w:sz w:val="28"/>
          <w:szCs w:val="26"/>
        </w:rPr>
      </w:pPr>
      <w:r w:rsidRPr="00F909C5">
        <w:rPr>
          <w:sz w:val="28"/>
          <w:szCs w:val="26"/>
        </w:rPr>
        <w:t>4. Настоящее постановление вступает в силу после его официального опубликования (обнародования).</w:t>
      </w:r>
    </w:p>
    <w:p w:rsidR="00F909C5" w:rsidRPr="00F909C5" w:rsidRDefault="00F909C5" w:rsidP="00F909C5">
      <w:pPr>
        <w:ind w:firstLine="567"/>
        <w:jc w:val="both"/>
        <w:rPr>
          <w:sz w:val="28"/>
          <w:szCs w:val="26"/>
        </w:rPr>
      </w:pPr>
      <w:r w:rsidRPr="00F909C5">
        <w:rPr>
          <w:sz w:val="28"/>
          <w:szCs w:val="26"/>
        </w:rPr>
        <w:t>5. Контроль за исполнением настоящего постановления</w:t>
      </w:r>
      <w:r>
        <w:rPr>
          <w:sz w:val="28"/>
          <w:szCs w:val="26"/>
        </w:rPr>
        <w:t xml:space="preserve"> возложить на заместителя главы</w:t>
      </w:r>
      <w:r w:rsidRPr="00F909C5">
        <w:rPr>
          <w:sz w:val="28"/>
          <w:szCs w:val="26"/>
        </w:rPr>
        <w:t xml:space="preserve"> администрации </w:t>
      </w:r>
      <w:r>
        <w:rPr>
          <w:sz w:val="28"/>
          <w:szCs w:val="26"/>
        </w:rPr>
        <w:t xml:space="preserve">муниципального района </w:t>
      </w:r>
      <w:r w:rsidRPr="00F909C5">
        <w:rPr>
          <w:sz w:val="28"/>
          <w:szCs w:val="26"/>
        </w:rPr>
        <w:t>по сельскому хозяйству и потребительском</w:t>
      </w:r>
      <w:r>
        <w:rPr>
          <w:sz w:val="28"/>
          <w:szCs w:val="26"/>
        </w:rPr>
        <w:t xml:space="preserve">у рынку, начальника управления </w:t>
      </w:r>
      <w:r w:rsidRPr="00F909C5">
        <w:rPr>
          <w:sz w:val="28"/>
          <w:szCs w:val="26"/>
        </w:rPr>
        <w:t>сельского хозяйства и продовольствия Лобазову М.В.</w:t>
      </w:r>
    </w:p>
    <w:p w:rsidR="004840C1" w:rsidRPr="00FF43B4" w:rsidRDefault="004840C1" w:rsidP="00FF43B4">
      <w:pPr>
        <w:ind w:firstLine="567"/>
        <w:jc w:val="both"/>
        <w:rPr>
          <w:sz w:val="28"/>
        </w:rPr>
      </w:pPr>
    </w:p>
    <w:p w:rsidR="00157F2F" w:rsidRDefault="00157F2F" w:rsidP="00BE6817">
      <w:pPr>
        <w:ind w:firstLine="567"/>
        <w:jc w:val="both"/>
        <w:rPr>
          <w:sz w:val="28"/>
          <w:szCs w:val="24"/>
        </w:rPr>
      </w:pPr>
    </w:p>
    <w:p w:rsidR="00211B50" w:rsidRPr="00BE6817" w:rsidRDefault="00211B50" w:rsidP="00BE6817">
      <w:pPr>
        <w:ind w:firstLine="567"/>
        <w:jc w:val="both"/>
        <w:rPr>
          <w:sz w:val="28"/>
          <w:szCs w:val="24"/>
        </w:rPr>
      </w:pPr>
    </w:p>
    <w:p w:rsidR="00247F00" w:rsidRDefault="00F909C5" w:rsidP="0083141B">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Pr>
          <w:b/>
          <w:sz w:val="28"/>
          <w:szCs w:val="28"/>
        </w:rPr>
        <w:t xml:space="preserve">  </w:t>
      </w:r>
      <w:r w:rsidR="00211B50">
        <w:rPr>
          <w:b/>
          <w:sz w:val="28"/>
          <w:szCs w:val="28"/>
        </w:rPr>
        <w:t xml:space="preserve">    </w:t>
      </w:r>
      <w:r>
        <w:rPr>
          <w:b/>
          <w:sz w:val="28"/>
          <w:szCs w:val="28"/>
        </w:rPr>
        <w:t xml:space="preserve">     </w:t>
      </w:r>
      <w:r w:rsidR="00D9406A">
        <w:rPr>
          <w:b/>
          <w:sz w:val="28"/>
          <w:szCs w:val="28"/>
        </w:rPr>
        <w:t xml:space="preserve">       </w:t>
      </w:r>
      <w:r w:rsidR="006C315F">
        <w:rPr>
          <w:b/>
          <w:sz w:val="28"/>
          <w:szCs w:val="28"/>
        </w:rPr>
        <w:t xml:space="preserve">   </w:t>
      </w:r>
      <w:r>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3B4935" w:rsidRDefault="0053288F" w:rsidP="00457FBC">
      <w:r>
        <w:t>И</w:t>
      </w:r>
      <w:r w:rsidR="0079595B">
        <w:t>с</w:t>
      </w:r>
      <w:r w:rsidR="001821E5" w:rsidRPr="00F77DCF">
        <w:t>п.</w:t>
      </w:r>
      <w:r w:rsidR="005D239F">
        <w:t>:</w:t>
      </w:r>
      <w:r w:rsidR="006A0E48">
        <w:t xml:space="preserve"> </w:t>
      </w:r>
      <w:r w:rsidR="00F909C5">
        <w:t>Кузнецова Л.А.</w:t>
      </w:r>
    </w:p>
    <w:p w:rsidR="00FF43B4" w:rsidRPr="00FF43B4" w:rsidRDefault="00FF43B4" w:rsidP="00437E9F">
      <w:pPr>
        <w:ind w:left="6237"/>
        <w:rPr>
          <w:b/>
          <w:sz w:val="28"/>
          <w:szCs w:val="28"/>
        </w:rPr>
      </w:pPr>
      <w:r w:rsidRPr="00FF43B4">
        <w:rPr>
          <w:b/>
          <w:sz w:val="28"/>
          <w:szCs w:val="28"/>
        </w:rPr>
        <w:lastRenderedPageBreak/>
        <w:t>Приложение</w:t>
      </w:r>
    </w:p>
    <w:p w:rsidR="00FF43B4" w:rsidRPr="00FF43B4" w:rsidRDefault="00FF43B4" w:rsidP="00437E9F">
      <w:pPr>
        <w:ind w:left="6237"/>
        <w:rPr>
          <w:b/>
          <w:sz w:val="28"/>
          <w:szCs w:val="28"/>
        </w:rPr>
      </w:pPr>
      <w:r w:rsidRPr="00FF43B4">
        <w:rPr>
          <w:b/>
          <w:sz w:val="28"/>
          <w:szCs w:val="28"/>
        </w:rPr>
        <w:t xml:space="preserve">к постановлению </w:t>
      </w:r>
    </w:p>
    <w:p w:rsidR="00FF43B4" w:rsidRPr="00FF43B4" w:rsidRDefault="00FF43B4" w:rsidP="00437E9F">
      <w:pPr>
        <w:ind w:left="6237"/>
        <w:rPr>
          <w:b/>
          <w:sz w:val="28"/>
          <w:szCs w:val="28"/>
        </w:rPr>
      </w:pPr>
      <w:r w:rsidRPr="00FF43B4">
        <w:rPr>
          <w:b/>
          <w:sz w:val="28"/>
          <w:szCs w:val="28"/>
        </w:rPr>
        <w:t xml:space="preserve">администрации МР </w:t>
      </w:r>
    </w:p>
    <w:p w:rsidR="00FF43B4" w:rsidRPr="00FF43B4" w:rsidRDefault="00F909C5" w:rsidP="00437E9F">
      <w:pPr>
        <w:ind w:left="6237"/>
        <w:rPr>
          <w:b/>
          <w:sz w:val="28"/>
          <w:szCs w:val="28"/>
        </w:rPr>
      </w:pPr>
      <w:r>
        <w:rPr>
          <w:b/>
          <w:sz w:val="28"/>
          <w:szCs w:val="28"/>
        </w:rPr>
        <w:t>от 29.07.2022 года №970</w:t>
      </w:r>
    </w:p>
    <w:p w:rsidR="00FF43B4" w:rsidRDefault="00FF43B4" w:rsidP="00FF43B4">
      <w:pPr>
        <w:rPr>
          <w:b/>
          <w:sz w:val="28"/>
          <w:szCs w:val="28"/>
        </w:rPr>
      </w:pPr>
    </w:p>
    <w:p w:rsidR="00437E9F" w:rsidRDefault="00437E9F" w:rsidP="00FF43B4">
      <w:pPr>
        <w:rPr>
          <w:b/>
          <w:sz w:val="28"/>
          <w:szCs w:val="28"/>
        </w:rPr>
      </w:pPr>
    </w:p>
    <w:p w:rsidR="00437E9F" w:rsidRDefault="00437E9F" w:rsidP="00FF43B4">
      <w:pPr>
        <w:rPr>
          <w:b/>
          <w:sz w:val="28"/>
          <w:szCs w:val="28"/>
        </w:rPr>
      </w:pPr>
    </w:p>
    <w:p w:rsidR="00437E9F" w:rsidRDefault="00437E9F" w:rsidP="00FF43B4">
      <w:pPr>
        <w:rPr>
          <w:b/>
          <w:sz w:val="28"/>
          <w:szCs w:val="28"/>
        </w:rPr>
      </w:pPr>
    </w:p>
    <w:p w:rsidR="00437E9F" w:rsidRDefault="00437E9F" w:rsidP="00FF43B4">
      <w:pPr>
        <w:rPr>
          <w:b/>
          <w:sz w:val="28"/>
          <w:szCs w:val="28"/>
        </w:rPr>
      </w:pPr>
    </w:p>
    <w:p w:rsidR="00437E9F" w:rsidRDefault="00437E9F" w:rsidP="00FF43B4">
      <w:pPr>
        <w:rPr>
          <w:b/>
          <w:sz w:val="28"/>
          <w:szCs w:val="28"/>
        </w:rPr>
      </w:pPr>
    </w:p>
    <w:p w:rsidR="00437E9F" w:rsidRDefault="00437E9F" w:rsidP="00FF43B4">
      <w:pPr>
        <w:rPr>
          <w:b/>
          <w:sz w:val="28"/>
          <w:szCs w:val="28"/>
        </w:rPr>
      </w:pPr>
    </w:p>
    <w:p w:rsidR="00437E9F" w:rsidRDefault="00437E9F" w:rsidP="00FF43B4">
      <w:pPr>
        <w:rPr>
          <w:b/>
          <w:sz w:val="28"/>
          <w:szCs w:val="28"/>
        </w:rPr>
      </w:pPr>
    </w:p>
    <w:p w:rsidR="00437E9F" w:rsidRDefault="00437E9F" w:rsidP="00FF43B4">
      <w:pPr>
        <w:rPr>
          <w:b/>
          <w:sz w:val="28"/>
          <w:szCs w:val="28"/>
        </w:rPr>
      </w:pPr>
    </w:p>
    <w:p w:rsidR="00437E9F" w:rsidRPr="00FF43B4" w:rsidRDefault="00437E9F" w:rsidP="00FF43B4">
      <w:pPr>
        <w:rPr>
          <w:b/>
          <w:sz w:val="28"/>
          <w:szCs w:val="28"/>
        </w:rPr>
      </w:pPr>
    </w:p>
    <w:p w:rsidR="00F909C5" w:rsidRPr="007A5D9A" w:rsidRDefault="00F909C5" w:rsidP="00F909C5">
      <w:pPr>
        <w:suppressAutoHyphens/>
        <w:jc w:val="center"/>
        <w:outlineLvl w:val="1"/>
        <w:rPr>
          <w:b/>
          <w:sz w:val="28"/>
          <w:szCs w:val="28"/>
        </w:rPr>
      </w:pPr>
      <w:r w:rsidRPr="007A5D9A">
        <w:rPr>
          <w:b/>
          <w:sz w:val="28"/>
          <w:szCs w:val="28"/>
        </w:rPr>
        <w:t>Программа</w:t>
      </w:r>
    </w:p>
    <w:p w:rsidR="00F909C5" w:rsidRDefault="00F909C5" w:rsidP="00F909C5">
      <w:pPr>
        <w:suppressAutoHyphens/>
        <w:jc w:val="center"/>
        <w:outlineLvl w:val="1"/>
        <w:rPr>
          <w:b/>
          <w:sz w:val="28"/>
          <w:szCs w:val="28"/>
        </w:rPr>
      </w:pPr>
      <w:r w:rsidRPr="007A5D9A">
        <w:rPr>
          <w:b/>
          <w:sz w:val="28"/>
          <w:szCs w:val="28"/>
        </w:rPr>
        <w:t xml:space="preserve">социально-экономического развития Калининского </w:t>
      </w:r>
    </w:p>
    <w:p w:rsidR="00F909C5" w:rsidRPr="007A5D9A" w:rsidRDefault="00F909C5" w:rsidP="00F909C5">
      <w:pPr>
        <w:suppressAutoHyphens/>
        <w:jc w:val="center"/>
        <w:outlineLvl w:val="1"/>
        <w:rPr>
          <w:b/>
          <w:sz w:val="28"/>
          <w:szCs w:val="28"/>
        </w:rPr>
      </w:pPr>
      <w:r w:rsidRPr="007A5D9A">
        <w:rPr>
          <w:b/>
          <w:sz w:val="28"/>
          <w:szCs w:val="28"/>
        </w:rPr>
        <w:t>муниципального района Саратовской области на 2022-2024 годы</w:t>
      </w:r>
    </w:p>
    <w:p w:rsidR="00F909C5" w:rsidRPr="007A5D9A" w:rsidRDefault="00F909C5" w:rsidP="00F909C5">
      <w:pPr>
        <w:suppressAutoHyphens/>
        <w:jc w:val="center"/>
        <w:outlineLvl w:val="1"/>
        <w:rPr>
          <w:b/>
          <w:sz w:val="28"/>
          <w:szCs w:val="28"/>
        </w:rPr>
      </w:pPr>
    </w:p>
    <w:p w:rsidR="00F909C5" w:rsidRPr="007A5D9A" w:rsidRDefault="00F909C5" w:rsidP="00F909C5">
      <w:pPr>
        <w:suppressAutoHyphens/>
        <w:jc w:val="center"/>
        <w:outlineLvl w:val="1"/>
        <w:rPr>
          <w:b/>
          <w:sz w:val="28"/>
          <w:szCs w:val="28"/>
        </w:rPr>
      </w:pPr>
    </w:p>
    <w:p w:rsidR="00F909C5" w:rsidRPr="007A5D9A" w:rsidRDefault="00F909C5" w:rsidP="00F909C5">
      <w:pPr>
        <w:jc w:val="both"/>
        <w:rPr>
          <w:rFonts w:ascii="PT Astra Serif" w:hAnsi="PT Astra Serif"/>
          <w:b/>
          <w:sz w:val="28"/>
          <w:szCs w:val="28"/>
          <w:lang w:eastAsia="en-US"/>
        </w:rPr>
      </w:pPr>
    </w:p>
    <w:p w:rsidR="00F909C5" w:rsidRPr="007A5D9A" w:rsidRDefault="00F909C5" w:rsidP="00F909C5">
      <w:pPr>
        <w:jc w:val="both"/>
        <w:rPr>
          <w:rFonts w:ascii="PT Astra Serif" w:hAnsi="PT Astra Serif"/>
          <w:b/>
          <w:sz w:val="28"/>
          <w:szCs w:val="28"/>
          <w:lang w:eastAsia="en-US"/>
        </w:rPr>
      </w:pPr>
    </w:p>
    <w:p w:rsidR="00F909C5" w:rsidRDefault="00F909C5" w:rsidP="00F909C5">
      <w:pPr>
        <w:jc w:val="both"/>
        <w:rPr>
          <w:rFonts w:ascii="PT Astra Serif" w:hAnsi="PT Astra Serif"/>
          <w:sz w:val="28"/>
          <w:szCs w:val="28"/>
          <w:lang w:eastAsia="en-US"/>
        </w:rPr>
      </w:pPr>
    </w:p>
    <w:p w:rsidR="00F909C5" w:rsidRDefault="00F909C5" w:rsidP="00F909C5">
      <w:pPr>
        <w:jc w:val="both"/>
        <w:rPr>
          <w:rFonts w:ascii="PT Astra Serif" w:hAnsi="PT Astra Serif"/>
          <w:sz w:val="28"/>
          <w:szCs w:val="28"/>
          <w:lang w:eastAsia="en-US"/>
        </w:rPr>
      </w:pPr>
    </w:p>
    <w:p w:rsidR="00F909C5" w:rsidRDefault="00F909C5" w:rsidP="00F909C5">
      <w:pPr>
        <w:jc w:val="both"/>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Default="00F909C5" w:rsidP="00F909C5">
      <w:pPr>
        <w:jc w:val="center"/>
        <w:rPr>
          <w:rFonts w:ascii="PT Astra Serif" w:hAnsi="PT Astra Serif"/>
          <w:sz w:val="28"/>
          <w:szCs w:val="28"/>
          <w:lang w:eastAsia="en-US"/>
        </w:rPr>
      </w:pPr>
    </w:p>
    <w:p w:rsidR="00F909C5" w:rsidRPr="00637FED" w:rsidRDefault="00F909C5" w:rsidP="00F909C5">
      <w:pPr>
        <w:suppressAutoHyphens/>
        <w:jc w:val="center"/>
        <w:outlineLvl w:val="2"/>
        <w:rPr>
          <w:b/>
          <w:sz w:val="28"/>
          <w:szCs w:val="28"/>
        </w:rPr>
      </w:pPr>
      <w:r w:rsidRPr="00637FED">
        <w:rPr>
          <w:b/>
          <w:sz w:val="28"/>
          <w:szCs w:val="28"/>
        </w:rPr>
        <w:lastRenderedPageBreak/>
        <w:t>Паспорт программы социально-экономического развития Калининского муниципального района Саратовской области на 2022-2024 годы</w:t>
      </w:r>
    </w:p>
    <w:p w:rsidR="00F909C5" w:rsidRPr="007A5D9A" w:rsidRDefault="00F909C5" w:rsidP="00F909C5">
      <w:pPr>
        <w:suppressAutoHyphens/>
        <w:jc w:val="both"/>
        <w:rPr>
          <w:sz w:val="26"/>
          <w:szCs w:val="26"/>
        </w:rPr>
      </w:pPr>
    </w:p>
    <w:tbl>
      <w:tblPr>
        <w:tblW w:w="9639" w:type="dxa"/>
        <w:tblInd w:w="70" w:type="dxa"/>
        <w:tblLayout w:type="fixed"/>
        <w:tblCellMar>
          <w:left w:w="70" w:type="dxa"/>
          <w:right w:w="70" w:type="dxa"/>
        </w:tblCellMar>
        <w:tblLook w:val="0000"/>
      </w:tblPr>
      <w:tblGrid>
        <w:gridCol w:w="2552"/>
        <w:gridCol w:w="7087"/>
      </w:tblGrid>
      <w:tr w:rsidR="00F909C5" w:rsidRPr="007A5D9A" w:rsidTr="00621A40">
        <w:trPr>
          <w:cantSplit/>
          <w:trHeight w:val="886"/>
        </w:trPr>
        <w:tc>
          <w:tcPr>
            <w:tcW w:w="2552" w:type="dxa"/>
            <w:tcBorders>
              <w:top w:val="single" w:sz="4" w:space="0" w:color="auto"/>
              <w:left w:val="single" w:sz="4" w:space="0" w:color="auto"/>
              <w:bottom w:val="single" w:sz="4" w:space="0" w:color="auto"/>
              <w:right w:val="single" w:sz="4" w:space="0" w:color="auto"/>
            </w:tcBorders>
          </w:tcPr>
          <w:p w:rsidR="00F909C5" w:rsidRPr="00637FED" w:rsidRDefault="00637FED" w:rsidP="00637FED">
            <w:pPr>
              <w:rPr>
                <w:b/>
                <w:sz w:val="28"/>
                <w:szCs w:val="28"/>
              </w:rPr>
            </w:pPr>
            <w:r w:rsidRPr="00637FED">
              <w:rPr>
                <w:b/>
                <w:sz w:val="28"/>
                <w:szCs w:val="28"/>
              </w:rPr>
              <w:t>Наименование п</w:t>
            </w:r>
            <w:r w:rsidR="00F909C5" w:rsidRPr="00637FED">
              <w:rPr>
                <w:b/>
                <w:sz w:val="28"/>
                <w:szCs w:val="28"/>
              </w:rPr>
              <w:t xml:space="preserve">рограммы </w:t>
            </w:r>
          </w:p>
        </w:tc>
        <w:tc>
          <w:tcPr>
            <w:tcW w:w="7087" w:type="dxa"/>
            <w:tcBorders>
              <w:top w:val="single" w:sz="4" w:space="0" w:color="auto"/>
              <w:left w:val="single" w:sz="4" w:space="0" w:color="auto"/>
              <w:bottom w:val="single" w:sz="4" w:space="0" w:color="auto"/>
              <w:right w:val="single" w:sz="4" w:space="0" w:color="auto"/>
            </w:tcBorders>
          </w:tcPr>
          <w:p w:rsidR="00F909C5" w:rsidRPr="00637FED" w:rsidRDefault="00637FED" w:rsidP="00637FED">
            <w:pPr>
              <w:jc w:val="both"/>
              <w:rPr>
                <w:sz w:val="28"/>
                <w:szCs w:val="28"/>
              </w:rPr>
            </w:pPr>
            <w:r>
              <w:rPr>
                <w:sz w:val="28"/>
                <w:szCs w:val="28"/>
              </w:rPr>
              <w:t xml:space="preserve">Программа </w:t>
            </w:r>
            <w:r w:rsidR="00F909C5" w:rsidRPr="00637FED">
              <w:rPr>
                <w:sz w:val="28"/>
                <w:szCs w:val="28"/>
              </w:rPr>
              <w:t>социаль</w:t>
            </w:r>
            <w:r>
              <w:rPr>
                <w:sz w:val="28"/>
                <w:szCs w:val="28"/>
              </w:rPr>
              <w:t xml:space="preserve">но-экономического </w:t>
            </w:r>
            <w:r w:rsidR="00F909C5" w:rsidRPr="00637FED">
              <w:rPr>
                <w:sz w:val="28"/>
                <w:szCs w:val="28"/>
              </w:rPr>
              <w:t>развития</w:t>
            </w:r>
            <w:r>
              <w:rPr>
                <w:sz w:val="28"/>
                <w:szCs w:val="28"/>
              </w:rPr>
              <w:t xml:space="preserve"> </w:t>
            </w:r>
            <w:r w:rsidR="00F909C5" w:rsidRPr="00637FED">
              <w:rPr>
                <w:sz w:val="28"/>
                <w:szCs w:val="28"/>
              </w:rPr>
              <w:t>Калининского муниципального района Саратовской области на 2</w:t>
            </w:r>
            <w:r>
              <w:rPr>
                <w:sz w:val="28"/>
                <w:szCs w:val="28"/>
              </w:rPr>
              <w:t>022-</w:t>
            </w:r>
            <w:r w:rsidR="00F909C5" w:rsidRPr="00637FED">
              <w:rPr>
                <w:sz w:val="28"/>
                <w:szCs w:val="28"/>
              </w:rPr>
              <w:t xml:space="preserve">2024 годы (далее по тексту - Программа)              </w:t>
            </w:r>
          </w:p>
        </w:tc>
      </w:tr>
      <w:tr w:rsidR="00F909C5" w:rsidRPr="007A5D9A" w:rsidTr="00621A40">
        <w:trPr>
          <w:cantSplit/>
          <w:trHeight w:val="812"/>
        </w:trPr>
        <w:tc>
          <w:tcPr>
            <w:tcW w:w="2552" w:type="dxa"/>
            <w:tcBorders>
              <w:top w:val="single" w:sz="4" w:space="0" w:color="auto"/>
              <w:left w:val="single" w:sz="4" w:space="0" w:color="auto"/>
              <w:bottom w:val="single" w:sz="4" w:space="0" w:color="auto"/>
              <w:right w:val="single" w:sz="4" w:space="0" w:color="auto"/>
            </w:tcBorders>
          </w:tcPr>
          <w:p w:rsidR="00F909C5" w:rsidRPr="00637FED" w:rsidRDefault="00637FED" w:rsidP="00637FED">
            <w:pPr>
              <w:rPr>
                <w:b/>
                <w:sz w:val="28"/>
                <w:szCs w:val="28"/>
              </w:rPr>
            </w:pPr>
            <w:r>
              <w:rPr>
                <w:b/>
                <w:sz w:val="28"/>
                <w:szCs w:val="28"/>
              </w:rPr>
              <w:t xml:space="preserve">Основание для </w:t>
            </w:r>
            <w:r w:rsidR="00F909C5" w:rsidRPr="00637FED">
              <w:rPr>
                <w:b/>
                <w:sz w:val="28"/>
                <w:szCs w:val="28"/>
              </w:rPr>
              <w:t xml:space="preserve">разработки Программы </w:t>
            </w:r>
          </w:p>
        </w:tc>
        <w:tc>
          <w:tcPr>
            <w:tcW w:w="7087" w:type="dxa"/>
            <w:tcBorders>
              <w:top w:val="single" w:sz="4" w:space="0" w:color="auto"/>
              <w:left w:val="single" w:sz="4" w:space="0" w:color="auto"/>
              <w:bottom w:val="single" w:sz="4" w:space="0" w:color="auto"/>
              <w:right w:val="single" w:sz="4" w:space="0" w:color="auto"/>
            </w:tcBorders>
          </w:tcPr>
          <w:p w:rsidR="00F909C5" w:rsidRPr="00637FED" w:rsidRDefault="00F909C5" w:rsidP="00637FED">
            <w:pPr>
              <w:jc w:val="both"/>
              <w:rPr>
                <w:sz w:val="28"/>
                <w:szCs w:val="28"/>
              </w:rPr>
            </w:pPr>
            <w:r w:rsidRPr="00637FED">
              <w:rPr>
                <w:sz w:val="28"/>
                <w:szCs w:val="28"/>
              </w:rPr>
              <w:t xml:space="preserve">Федеральный закон от 06.10.2003 </w:t>
            </w:r>
            <w:r w:rsidR="00637FED">
              <w:rPr>
                <w:sz w:val="28"/>
                <w:szCs w:val="28"/>
              </w:rPr>
              <w:t xml:space="preserve">года </w:t>
            </w:r>
            <w:r w:rsidRPr="00637FED">
              <w:rPr>
                <w:sz w:val="28"/>
                <w:szCs w:val="28"/>
              </w:rPr>
              <w:t>№ 131-ФЗ «Об общих принципах организации местного самоуправления в Российской Федерации»</w:t>
            </w:r>
          </w:p>
        </w:tc>
      </w:tr>
      <w:tr w:rsidR="00F909C5" w:rsidRPr="007A5D9A" w:rsidTr="00621A40">
        <w:trPr>
          <w:cantSplit/>
          <w:trHeight w:val="820"/>
        </w:trPr>
        <w:tc>
          <w:tcPr>
            <w:tcW w:w="2552" w:type="dxa"/>
            <w:tcBorders>
              <w:top w:val="single" w:sz="4" w:space="0" w:color="auto"/>
              <w:left w:val="single" w:sz="4" w:space="0" w:color="auto"/>
              <w:bottom w:val="single" w:sz="4" w:space="0" w:color="auto"/>
              <w:right w:val="single" w:sz="4" w:space="0" w:color="auto"/>
            </w:tcBorders>
          </w:tcPr>
          <w:p w:rsidR="00F909C5" w:rsidRPr="00637FED" w:rsidRDefault="00F909C5" w:rsidP="00637FED">
            <w:pPr>
              <w:rPr>
                <w:b/>
                <w:sz w:val="28"/>
                <w:szCs w:val="28"/>
              </w:rPr>
            </w:pPr>
            <w:r w:rsidRPr="00637FED">
              <w:rPr>
                <w:b/>
                <w:sz w:val="28"/>
                <w:szCs w:val="28"/>
              </w:rPr>
              <w:t xml:space="preserve">Заказчик Программы </w:t>
            </w:r>
          </w:p>
        </w:tc>
        <w:tc>
          <w:tcPr>
            <w:tcW w:w="7087" w:type="dxa"/>
            <w:tcBorders>
              <w:top w:val="single" w:sz="4" w:space="0" w:color="auto"/>
              <w:left w:val="single" w:sz="4" w:space="0" w:color="auto"/>
              <w:bottom w:val="single" w:sz="4" w:space="0" w:color="auto"/>
              <w:right w:val="single" w:sz="4" w:space="0" w:color="auto"/>
            </w:tcBorders>
          </w:tcPr>
          <w:p w:rsidR="00F909C5" w:rsidRPr="00637FED" w:rsidRDefault="00F909C5" w:rsidP="00637FED">
            <w:pPr>
              <w:jc w:val="both"/>
              <w:rPr>
                <w:sz w:val="28"/>
                <w:szCs w:val="28"/>
              </w:rPr>
            </w:pPr>
            <w:r w:rsidRPr="00637FED">
              <w:rPr>
                <w:sz w:val="28"/>
                <w:szCs w:val="28"/>
              </w:rPr>
              <w:t>Администрация Калининского муниципального района Саратовской области (далее по тексту – админи</w:t>
            </w:r>
            <w:r w:rsidR="00637FED">
              <w:rPr>
                <w:sz w:val="28"/>
                <w:szCs w:val="28"/>
              </w:rPr>
              <w:t xml:space="preserve">страция района) </w:t>
            </w:r>
          </w:p>
        </w:tc>
      </w:tr>
      <w:tr w:rsidR="00F909C5" w:rsidRPr="007A5D9A" w:rsidTr="00621A40">
        <w:trPr>
          <w:cantSplit/>
          <w:trHeight w:val="845"/>
        </w:trPr>
        <w:tc>
          <w:tcPr>
            <w:tcW w:w="2552" w:type="dxa"/>
            <w:tcBorders>
              <w:top w:val="single" w:sz="4" w:space="0" w:color="auto"/>
              <w:left w:val="single" w:sz="4" w:space="0" w:color="auto"/>
              <w:bottom w:val="single" w:sz="4" w:space="0" w:color="auto"/>
              <w:right w:val="single" w:sz="4" w:space="0" w:color="auto"/>
            </w:tcBorders>
          </w:tcPr>
          <w:p w:rsidR="00637FED" w:rsidRDefault="00F909C5" w:rsidP="00637FED">
            <w:pPr>
              <w:rPr>
                <w:b/>
                <w:sz w:val="28"/>
                <w:szCs w:val="28"/>
              </w:rPr>
            </w:pPr>
            <w:r w:rsidRPr="00637FED">
              <w:rPr>
                <w:b/>
                <w:sz w:val="28"/>
                <w:szCs w:val="28"/>
              </w:rPr>
              <w:t>Основные разработчики</w:t>
            </w:r>
          </w:p>
          <w:p w:rsidR="00F909C5" w:rsidRPr="00637FED" w:rsidRDefault="00F909C5" w:rsidP="00637FED">
            <w:pPr>
              <w:rPr>
                <w:b/>
                <w:sz w:val="28"/>
                <w:szCs w:val="28"/>
              </w:rPr>
            </w:pPr>
            <w:r w:rsidRPr="00637FED">
              <w:rPr>
                <w:b/>
                <w:sz w:val="28"/>
                <w:szCs w:val="28"/>
              </w:rPr>
              <w:t xml:space="preserve">Программы </w:t>
            </w:r>
          </w:p>
        </w:tc>
        <w:tc>
          <w:tcPr>
            <w:tcW w:w="7087" w:type="dxa"/>
            <w:tcBorders>
              <w:top w:val="single" w:sz="4" w:space="0" w:color="auto"/>
              <w:left w:val="single" w:sz="4" w:space="0" w:color="auto"/>
              <w:bottom w:val="single" w:sz="4" w:space="0" w:color="auto"/>
              <w:right w:val="single" w:sz="4" w:space="0" w:color="auto"/>
            </w:tcBorders>
          </w:tcPr>
          <w:p w:rsidR="00F909C5" w:rsidRPr="00637FED" w:rsidRDefault="00F909C5" w:rsidP="00637FED">
            <w:pPr>
              <w:jc w:val="both"/>
              <w:rPr>
                <w:sz w:val="28"/>
                <w:szCs w:val="28"/>
              </w:rPr>
            </w:pPr>
            <w:r w:rsidRPr="00637FED">
              <w:rPr>
                <w:sz w:val="28"/>
                <w:szCs w:val="28"/>
              </w:rPr>
              <w:t xml:space="preserve">Отдел экономики и потребительского рынка администрации </w:t>
            </w:r>
            <w:r w:rsidR="00637FED">
              <w:rPr>
                <w:sz w:val="28"/>
                <w:szCs w:val="28"/>
              </w:rPr>
              <w:t xml:space="preserve">муниципального </w:t>
            </w:r>
            <w:r w:rsidRPr="00637FED">
              <w:rPr>
                <w:sz w:val="28"/>
                <w:szCs w:val="28"/>
              </w:rPr>
              <w:t>района, отраслевые и функциональные органы администрации района</w:t>
            </w:r>
          </w:p>
        </w:tc>
      </w:tr>
      <w:tr w:rsidR="00F909C5" w:rsidRPr="007A5D9A" w:rsidTr="00621A40">
        <w:trPr>
          <w:cantSplit/>
          <w:trHeight w:val="1122"/>
        </w:trPr>
        <w:tc>
          <w:tcPr>
            <w:tcW w:w="2552" w:type="dxa"/>
            <w:tcBorders>
              <w:top w:val="single" w:sz="4" w:space="0" w:color="auto"/>
              <w:left w:val="single" w:sz="4" w:space="0" w:color="auto"/>
              <w:bottom w:val="single" w:sz="4" w:space="0" w:color="auto"/>
              <w:right w:val="single" w:sz="4" w:space="0" w:color="auto"/>
            </w:tcBorders>
          </w:tcPr>
          <w:p w:rsidR="00F909C5" w:rsidRPr="00637FED" w:rsidRDefault="00F909C5" w:rsidP="00637FED">
            <w:pPr>
              <w:rPr>
                <w:b/>
                <w:sz w:val="28"/>
                <w:szCs w:val="28"/>
              </w:rPr>
            </w:pPr>
            <w:r w:rsidRPr="00637FED">
              <w:rPr>
                <w:b/>
                <w:sz w:val="28"/>
                <w:szCs w:val="28"/>
              </w:rPr>
              <w:t xml:space="preserve">Цель Программы       </w:t>
            </w:r>
          </w:p>
        </w:tc>
        <w:tc>
          <w:tcPr>
            <w:tcW w:w="7087" w:type="dxa"/>
            <w:tcBorders>
              <w:top w:val="single" w:sz="4" w:space="0" w:color="auto"/>
              <w:left w:val="single" w:sz="4" w:space="0" w:color="auto"/>
              <w:bottom w:val="single" w:sz="4" w:space="0" w:color="auto"/>
              <w:right w:val="single" w:sz="4" w:space="0" w:color="auto"/>
            </w:tcBorders>
          </w:tcPr>
          <w:p w:rsidR="00F909C5" w:rsidRPr="00637FED" w:rsidRDefault="00F909C5" w:rsidP="00637FED">
            <w:pPr>
              <w:jc w:val="both"/>
              <w:rPr>
                <w:sz w:val="28"/>
                <w:szCs w:val="28"/>
              </w:rPr>
            </w:pPr>
            <w:r w:rsidRPr="00637FED">
              <w:rPr>
                <w:sz w:val="28"/>
                <w:szCs w:val="28"/>
              </w:rPr>
              <w:t xml:space="preserve">Формирование условий </w:t>
            </w:r>
            <w:r w:rsidR="00637FED">
              <w:rPr>
                <w:sz w:val="28"/>
                <w:szCs w:val="28"/>
              </w:rPr>
              <w:t>динамичного экономического</w:t>
            </w:r>
            <w:r w:rsidRPr="00637FED">
              <w:rPr>
                <w:sz w:val="28"/>
                <w:szCs w:val="28"/>
              </w:rPr>
              <w:t xml:space="preserve"> и социального развития Калининского муниципального района Саратовской области,</w:t>
            </w:r>
            <w:r w:rsidR="00637FED" w:rsidRPr="00637FED">
              <w:rPr>
                <w:sz w:val="28"/>
                <w:szCs w:val="28"/>
              </w:rPr>
              <w:t xml:space="preserve"> </w:t>
            </w:r>
            <w:r w:rsidRPr="00637FED">
              <w:rPr>
                <w:sz w:val="28"/>
                <w:szCs w:val="28"/>
              </w:rPr>
              <w:t>направленного на повышение качества жизни населения</w:t>
            </w:r>
          </w:p>
        </w:tc>
      </w:tr>
      <w:tr w:rsidR="00F909C5" w:rsidRPr="007A5D9A" w:rsidTr="00621A40">
        <w:trPr>
          <w:cantSplit/>
          <w:trHeight w:val="653"/>
        </w:trPr>
        <w:tc>
          <w:tcPr>
            <w:tcW w:w="2552" w:type="dxa"/>
            <w:tcBorders>
              <w:top w:val="single" w:sz="4" w:space="0" w:color="auto"/>
              <w:left w:val="single" w:sz="4" w:space="0" w:color="auto"/>
              <w:bottom w:val="single" w:sz="4" w:space="0" w:color="auto"/>
              <w:right w:val="single" w:sz="4" w:space="0" w:color="auto"/>
            </w:tcBorders>
          </w:tcPr>
          <w:p w:rsidR="00F909C5" w:rsidRPr="00637FED" w:rsidRDefault="00637FED" w:rsidP="00211B50">
            <w:pPr>
              <w:rPr>
                <w:b/>
                <w:sz w:val="28"/>
                <w:szCs w:val="28"/>
              </w:rPr>
            </w:pPr>
            <w:r>
              <w:rPr>
                <w:b/>
                <w:sz w:val="28"/>
                <w:szCs w:val="28"/>
              </w:rPr>
              <w:t>Срок реализации</w:t>
            </w:r>
            <w:r w:rsidR="00F909C5" w:rsidRPr="00637FED">
              <w:rPr>
                <w:b/>
                <w:sz w:val="28"/>
                <w:szCs w:val="28"/>
              </w:rPr>
              <w:t xml:space="preserve">  Программы </w:t>
            </w:r>
          </w:p>
        </w:tc>
        <w:tc>
          <w:tcPr>
            <w:tcW w:w="7087" w:type="dxa"/>
            <w:tcBorders>
              <w:top w:val="single" w:sz="4" w:space="0" w:color="auto"/>
              <w:left w:val="single" w:sz="4" w:space="0" w:color="auto"/>
              <w:bottom w:val="single" w:sz="4" w:space="0" w:color="auto"/>
              <w:right w:val="single" w:sz="4" w:space="0" w:color="auto"/>
            </w:tcBorders>
          </w:tcPr>
          <w:p w:rsidR="00F909C5" w:rsidRPr="00637FED" w:rsidRDefault="00F909C5" w:rsidP="00637FED">
            <w:pPr>
              <w:jc w:val="both"/>
              <w:rPr>
                <w:sz w:val="28"/>
                <w:szCs w:val="28"/>
              </w:rPr>
            </w:pPr>
            <w:r w:rsidRPr="00637FED">
              <w:rPr>
                <w:sz w:val="28"/>
                <w:szCs w:val="28"/>
              </w:rPr>
              <w:t>2022-2024 годы</w:t>
            </w:r>
          </w:p>
        </w:tc>
      </w:tr>
      <w:tr w:rsidR="00F909C5" w:rsidRPr="007A5D9A" w:rsidTr="00621A40">
        <w:trPr>
          <w:cantSplit/>
          <w:trHeight w:val="533"/>
        </w:trPr>
        <w:tc>
          <w:tcPr>
            <w:tcW w:w="2552" w:type="dxa"/>
            <w:tcBorders>
              <w:top w:val="single" w:sz="4" w:space="0" w:color="auto"/>
              <w:left w:val="single" w:sz="4" w:space="0" w:color="auto"/>
              <w:bottom w:val="single" w:sz="4" w:space="0" w:color="auto"/>
              <w:right w:val="single" w:sz="4" w:space="0" w:color="auto"/>
            </w:tcBorders>
          </w:tcPr>
          <w:p w:rsidR="00F909C5" w:rsidRPr="00637FED" w:rsidRDefault="00F909C5" w:rsidP="00637FED">
            <w:pPr>
              <w:rPr>
                <w:b/>
                <w:sz w:val="28"/>
                <w:szCs w:val="28"/>
              </w:rPr>
            </w:pPr>
            <w:r w:rsidRPr="00637FED">
              <w:rPr>
                <w:b/>
                <w:sz w:val="28"/>
                <w:szCs w:val="28"/>
              </w:rPr>
              <w:t xml:space="preserve">Исполнители основных мероприятий </w:t>
            </w:r>
          </w:p>
        </w:tc>
        <w:tc>
          <w:tcPr>
            <w:tcW w:w="7087" w:type="dxa"/>
            <w:tcBorders>
              <w:top w:val="single" w:sz="4" w:space="0" w:color="auto"/>
              <w:left w:val="single" w:sz="4" w:space="0" w:color="auto"/>
              <w:bottom w:val="single" w:sz="4" w:space="0" w:color="auto"/>
              <w:right w:val="single" w:sz="4" w:space="0" w:color="auto"/>
            </w:tcBorders>
          </w:tcPr>
          <w:p w:rsidR="00F909C5" w:rsidRPr="00637FED" w:rsidRDefault="00F909C5" w:rsidP="00637FED">
            <w:pPr>
              <w:jc w:val="both"/>
              <w:rPr>
                <w:sz w:val="28"/>
                <w:szCs w:val="28"/>
              </w:rPr>
            </w:pPr>
            <w:r w:rsidRPr="00637FED">
              <w:rPr>
                <w:sz w:val="28"/>
                <w:szCs w:val="28"/>
              </w:rPr>
              <w:t xml:space="preserve">Отдел экономики и потребительского рынка администрации </w:t>
            </w:r>
            <w:r w:rsidR="00637FED">
              <w:rPr>
                <w:sz w:val="28"/>
                <w:szCs w:val="28"/>
              </w:rPr>
              <w:t xml:space="preserve">муниципального района, </w:t>
            </w:r>
            <w:r w:rsidRPr="00637FED">
              <w:rPr>
                <w:sz w:val="28"/>
                <w:szCs w:val="28"/>
              </w:rPr>
              <w:t>функциональные и отраслевые органы администрации района</w:t>
            </w:r>
          </w:p>
        </w:tc>
      </w:tr>
      <w:tr w:rsidR="00F909C5" w:rsidRPr="007A5D9A" w:rsidTr="00621A40">
        <w:trPr>
          <w:cantSplit/>
          <w:trHeight w:val="2595"/>
        </w:trPr>
        <w:tc>
          <w:tcPr>
            <w:tcW w:w="2552" w:type="dxa"/>
            <w:tcBorders>
              <w:top w:val="single" w:sz="4" w:space="0" w:color="auto"/>
              <w:left w:val="single" w:sz="4" w:space="0" w:color="auto"/>
              <w:bottom w:val="single" w:sz="4" w:space="0" w:color="auto"/>
              <w:right w:val="single" w:sz="4" w:space="0" w:color="auto"/>
            </w:tcBorders>
          </w:tcPr>
          <w:p w:rsidR="00F909C5" w:rsidRPr="00637FED" w:rsidRDefault="00637FED" w:rsidP="00637FED">
            <w:pPr>
              <w:rPr>
                <w:b/>
                <w:sz w:val="28"/>
                <w:szCs w:val="28"/>
              </w:rPr>
            </w:pPr>
            <w:r>
              <w:rPr>
                <w:b/>
                <w:sz w:val="28"/>
                <w:szCs w:val="28"/>
              </w:rPr>
              <w:t xml:space="preserve">Ожидаемые конечные </w:t>
            </w:r>
            <w:r w:rsidR="00F909C5" w:rsidRPr="00637FED">
              <w:rPr>
                <w:b/>
                <w:sz w:val="28"/>
                <w:szCs w:val="28"/>
              </w:rPr>
              <w:t>результаты реализации</w:t>
            </w:r>
            <w:r w:rsidR="00F909C5" w:rsidRPr="00637FED">
              <w:rPr>
                <w:b/>
                <w:sz w:val="28"/>
                <w:szCs w:val="28"/>
              </w:rPr>
              <w:br/>
              <w:t>Программы</w:t>
            </w:r>
          </w:p>
          <w:p w:rsidR="00F909C5" w:rsidRPr="00637FED" w:rsidRDefault="00637FED" w:rsidP="00637FED">
            <w:pPr>
              <w:rPr>
                <w:b/>
                <w:sz w:val="28"/>
                <w:szCs w:val="28"/>
              </w:rPr>
            </w:pPr>
            <w:r>
              <w:rPr>
                <w:b/>
                <w:sz w:val="28"/>
                <w:szCs w:val="28"/>
              </w:rPr>
              <w:t xml:space="preserve">(базовый год 2021) </w:t>
            </w:r>
          </w:p>
        </w:tc>
        <w:tc>
          <w:tcPr>
            <w:tcW w:w="7087" w:type="dxa"/>
            <w:tcBorders>
              <w:top w:val="single" w:sz="4" w:space="0" w:color="auto"/>
              <w:left w:val="single" w:sz="4" w:space="0" w:color="auto"/>
              <w:bottom w:val="single" w:sz="4" w:space="0" w:color="auto"/>
              <w:right w:val="single" w:sz="4" w:space="0" w:color="auto"/>
            </w:tcBorders>
          </w:tcPr>
          <w:p w:rsidR="00F909C5" w:rsidRPr="00637FED" w:rsidRDefault="00F909C5" w:rsidP="00637FED">
            <w:pPr>
              <w:jc w:val="both"/>
              <w:rPr>
                <w:sz w:val="28"/>
                <w:szCs w:val="28"/>
              </w:rPr>
            </w:pPr>
            <w:r w:rsidRPr="00637FED">
              <w:rPr>
                <w:sz w:val="28"/>
                <w:szCs w:val="28"/>
              </w:rPr>
              <w:t>- средняя зараб</w:t>
            </w:r>
            <w:r w:rsidR="00637FED">
              <w:rPr>
                <w:sz w:val="28"/>
                <w:szCs w:val="28"/>
              </w:rPr>
              <w:t>отная плата вырастет на 33,9</w:t>
            </w:r>
            <w:r w:rsidRPr="00637FED">
              <w:rPr>
                <w:sz w:val="28"/>
                <w:szCs w:val="28"/>
              </w:rPr>
              <w:t>% и составит 43 631 рубль;</w:t>
            </w:r>
          </w:p>
          <w:p w:rsidR="00F909C5" w:rsidRPr="00637FED" w:rsidRDefault="00F909C5" w:rsidP="00637FED">
            <w:pPr>
              <w:jc w:val="both"/>
              <w:rPr>
                <w:sz w:val="28"/>
                <w:szCs w:val="28"/>
              </w:rPr>
            </w:pPr>
            <w:r w:rsidRPr="00637FED">
              <w:rPr>
                <w:sz w:val="28"/>
                <w:szCs w:val="28"/>
              </w:rPr>
              <w:t>- уровень регистрируемой безработицы составит</w:t>
            </w:r>
            <w:r w:rsidRPr="00637FED">
              <w:rPr>
                <w:sz w:val="28"/>
                <w:szCs w:val="28"/>
              </w:rPr>
              <w:br/>
              <w:t>1,6 процента от численности экономически активного населения района;</w:t>
            </w:r>
          </w:p>
          <w:p w:rsidR="00F909C5" w:rsidRPr="00637FED" w:rsidRDefault="00F909C5" w:rsidP="00637FED">
            <w:pPr>
              <w:jc w:val="both"/>
              <w:rPr>
                <w:sz w:val="28"/>
                <w:szCs w:val="28"/>
              </w:rPr>
            </w:pPr>
            <w:r w:rsidRPr="00637FED">
              <w:rPr>
                <w:sz w:val="28"/>
                <w:szCs w:val="28"/>
              </w:rPr>
              <w:t>- ожидаемая продолжительность жизни населения составит 73,3 лет</w:t>
            </w:r>
          </w:p>
          <w:p w:rsidR="00F909C5" w:rsidRPr="00637FED" w:rsidRDefault="00F909C5" w:rsidP="00637FED">
            <w:pPr>
              <w:jc w:val="both"/>
              <w:rPr>
                <w:sz w:val="28"/>
                <w:szCs w:val="28"/>
              </w:rPr>
            </w:pPr>
            <w:r w:rsidRPr="00637FED">
              <w:rPr>
                <w:sz w:val="28"/>
                <w:szCs w:val="28"/>
              </w:rPr>
              <w:t xml:space="preserve">- объем инвестиций в основной капитал (за исключение бюджетных средств) на 1 жителя, увеличится </w:t>
            </w:r>
            <w:r w:rsidR="00637FED">
              <w:rPr>
                <w:sz w:val="28"/>
                <w:szCs w:val="28"/>
              </w:rPr>
              <w:t>на 33,1</w:t>
            </w:r>
            <w:r w:rsidRPr="00637FED">
              <w:rPr>
                <w:sz w:val="28"/>
                <w:szCs w:val="28"/>
              </w:rPr>
              <w:t>% и составит 23 340 рублей</w:t>
            </w:r>
          </w:p>
        </w:tc>
      </w:tr>
      <w:tr w:rsidR="00F909C5" w:rsidRPr="007A5D9A" w:rsidTr="00621A40">
        <w:trPr>
          <w:cantSplit/>
          <w:trHeight w:val="600"/>
        </w:trPr>
        <w:tc>
          <w:tcPr>
            <w:tcW w:w="2552" w:type="dxa"/>
            <w:tcBorders>
              <w:top w:val="single" w:sz="4" w:space="0" w:color="auto"/>
              <w:left w:val="single" w:sz="4" w:space="0" w:color="auto"/>
              <w:bottom w:val="single" w:sz="4" w:space="0" w:color="auto"/>
              <w:right w:val="single" w:sz="4" w:space="0" w:color="auto"/>
            </w:tcBorders>
          </w:tcPr>
          <w:p w:rsidR="00F909C5" w:rsidRPr="00637FED" w:rsidRDefault="00637FED" w:rsidP="00637FED">
            <w:pPr>
              <w:rPr>
                <w:b/>
                <w:sz w:val="28"/>
                <w:szCs w:val="28"/>
              </w:rPr>
            </w:pPr>
            <w:r>
              <w:rPr>
                <w:b/>
                <w:sz w:val="28"/>
                <w:szCs w:val="28"/>
              </w:rPr>
              <w:t xml:space="preserve">Система организации контроля исполнения Программы </w:t>
            </w:r>
          </w:p>
        </w:tc>
        <w:tc>
          <w:tcPr>
            <w:tcW w:w="7087" w:type="dxa"/>
            <w:tcBorders>
              <w:top w:val="single" w:sz="4" w:space="0" w:color="auto"/>
              <w:left w:val="single" w:sz="4" w:space="0" w:color="auto"/>
              <w:bottom w:val="single" w:sz="4" w:space="0" w:color="auto"/>
              <w:right w:val="single" w:sz="4" w:space="0" w:color="auto"/>
            </w:tcBorders>
          </w:tcPr>
          <w:p w:rsidR="00F909C5" w:rsidRPr="00637FED" w:rsidRDefault="00F909C5" w:rsidP="00637FED">
            <w:pPr>
              <w:jc w:val="both"/>
              <w:rPr>
                <w:sz w:val="28"/>
                <w:szCs w:val="28"/>
              </w:rPr>
            </w:pPr>
            <w:r w:rsidRPr="00637FED">
              <w:rPr>
                <w:sz w:val="28"/>
                <w:szCs w:val="28"/>
              </w:rPr>
              <w:t>Отраслевые и функциональные органы администрации района пред</w:t>
            </w:r>
            <w:r w:rsidR="00637FED">
              <w:rPr>
                <w:sz w:val="28"/>
                <w:szCs w:val="28"/>
              </w:rPr>
              <w:t>оставляют информацию</w:t>
            </w:r>
            <w:r w:rsidRPr="00637FED">
              <w:rPr>
                <w:sz w:val="28"/>
                <w:szCs w:val="28"/>
              </w:rPr>
              <w:t xml:space="preserve"> о достижении индикаторов и результативности своей деятельности в отдел экономии и потребительского рынка администрации района по итогам года в срок до 1 марта года, следующего за отчетным </w:t>
            </w:r>
          </w:p>
        </w:tc>
      </w:tr>
    </w:tbl>
    <w:p w:rsidR="00621A40" w:rsidRDefault="00621A40" w:rsidP="00F909C5">
      <w:pPr>
        <w:jc w:val="both"/>
        <w:rPr>
          <w:rFonts w:ascii="PT Astra Serif" w:hAnsi="PT Astra Serif"/>
          <w:b/>
          <w:sz w:val="28"/>
          <w:szCs w:val="28"/>
          <w:lang w:eastAsia="en-US"/>
        </w:rPr>
      </w:pPr>
    </w:p>
    <w:p w:rsidR="00F909C5" w:rsidRPr="00A86945" w:rsidRDefault="00621A40" w:rsidP="00621A40">
      <w:pPr>
        <w:jc w:val="center"/>
        <w:rPr>
          <w:rFonts w:ascii="PT Astra Serif" w:hAnsi="PT Astra Serif"/>
          <w:b/>
          <w:sz w:val="28"/>
          <w:szCs w:val="28"/>
          <w:lang w:eastAsia="en-US"/>
        </w:rPr>
      </w:pPr>
      <w:r>
        <w:rPr>
          <w:rFonts w:ascii="PT Astra Serif" w:hAnsi="PT Astra Serif"/>
          <w:b/>
          <w:sz w:val="28"/>
          <w:szCs w:val="28"/>
          <w:lang w:eastAsia="en-US"/>
        </w:rPr>
        <w:t>Раздел 1</w:t>
      </w:r>
      <w:r w:rsidR="00F909C5" w:rsidRPr="00A86945">
        <w:rPr>
          <w:rFonts w:ascii="PT Astra Serif" w:hAnsi="PT Astra Serif"/>
          <w:b/>
          <w:sz w:val="28"/>
          <w:szCs w:val="28"/>
          <w:lang w:eastAsia="en-US"/>
        </w:rPr>
        <w:t>. Концепция социально-экономического развития Калининского муниципального района Саратовской области на период до 2024 года</w:t>
      </w:r>
    </w:p>
    <w:p w:rsidR="00F909C5" w:rsidRPr="00A86945" w:rsidRDefault="00F909C5" w:rsidP="00F909C5">
      <w:pPr>
        <w:jc w:val="both"/>
        <w:rPr>
          <w:rFonts w:ascii="PT Astra Serif" w:hAnsi="PT Astra Serif"/>
          <w:sz w:val="28"/>
          <w:szCs w:val="28"/>
          <w:lang w:eastAsia="en-US"/>
        </w:rPr>
      </w:pPr>
    </w:p>
    <w:p w:rsidR="00F909C5" w:rsidRPr="00A86945" w:rsidRDefault="00F909C5" w:rsidP="00621A40">
      <w:pPr>
        <w:jc w:val="center"/>
        <w:rPr>
          <w:rFonts w:ascii="PT Astra Serif" w:hAnsi="PT Astra Serif"/>
          <w:b/>
          <w:sz w:val="28"/>
          <w:szCs w:val="28"/>
          <w:lang w:eastAsia="en-US"/>
        </w:rPr>
      </w:pPr>
      <w:r w:rsidRPr="00A86945">
        <w:rPr>
          <w:rFonts w:ascii="PT Astra Serif" w:hAnsi="PT Astra Serif"/>
          <w:b/>
          <w:sz w:val="28"/>
          <w:szCs w:val="28"/>
          <w:lang w:eastAsia="en-US"/>
        </w:rPr>
        <w:lastRenderedPageBreak/>
        <w:t>1. Введение</w:t>
      </w:r>
    </w:p>
    <w:p w:rsidR="00F909C5" w:rsidRPr="00621A40" w:rsidRDefault="00F909C5" w:rsidP="00621A40">
      <w:pPr>
        <w:tabs>
          <w:tab w:val="left" w:pos="709"/>
        </w:tabs>
        <w:ind w:firstLine="567"/>
        <w:jc w:val="both"/>
        <w:rPr>
          <w:sz w:val="28"/>
          <w:szCs w:val="28"/>
        </w:rPr>
      </w:pPr>
      <w:r w:rsidRPr="00621A40">
        <w:rPr>
          <w:sz w:val="28"/>
          <w:szCs w:val="28"/>
        </w:rPr>
        <w:t>Указом Президента Российской Федерации от 21 июля 2020 года</w:t>
      </w:r>
      <w:r w:rsidR="00621A40">
        <w:rPr>
          <w:sz w:val="28"/>
          <w:szCs w:val="28"/>
        </w:rPr>
        <w:t xml:space="preserve"> </w:t>
      </w:r>
      <w:r w:rsidRPr="00621A40">
        <w:rPr>
          <w:sz w:val="28"/>
          <w:szCs w:val="28"/>
        </w:rPr>
        <w:t>№ 474 «О национальных целях развития Российской Федерации на период до 2030 года» (далее Указ №</w:t>
      </w:r>
      <w:r w:rsidRPr="00621A40">
        <w:rPr>
          <w:sz w:val="28"/>
          <w:szCs w:val="28"/>
          <w:lang w:val="en-US"/>
        </w:rPr>
        <w:t> </w:t>
      </w:r>
      <w:r w:rsidRPr="00621A40">
        <w:rPr>
          <w:sz w:val="28"/>
          <w:szCs w:val="28"/>
        </w:rPr>
        <w:t>474, национальные цели развития - соответственно) определены пять национальных целей развития:</w:t>
      </w:r>
    </w:p>
    <w:p w:rsidR="00F909C5" w:rsidRPr="00621A40" w:rsidRDefault="00F909C5" w:rsidP="00621A40">
      <w:pPr>
        <w:tabs>
          <w:tab w:val="left" w:pos="709"/>
        </w:tabs>
        <w:ind w:firstLine="567"/>
        <w:jc w:val="both"/>
        <w:rPr>
          <w:sz w:val="28"/>
          <w:szCs w:val="28"/>
        </w:rPr>
      </w:pPr>
      <w:r w:rsidRPr="00621A40">
        <w:rPr>
          <w:sz w:val="28"/>
          <w:szCs w:val="28"/>
        </w:rPr>
        <w:t>а) сохранение населения, здоровье и благополучие людей;</w:t>
      </w:r>
    </w:p>
    <w:p w:rsidR="00F909C5" w:rsidRPr="00621A40" w:rsidRDefault="00F909C5" w:rsidP="00621A40">
      <w:pPr>
        <w:tabs>
          <w:tab w:val="left" w:pos="709"/>
        </w:tabs>
        <w:ind w:firstLine="567"/>
        <w:jc w:val="both"/>
        <w:rPr>
          <w:sz w:val="28"/>
          <w:szCs w:val="28"/>
        </w:rPr>
      </w:pPr>
      <w:r w:rsidRPr="00621A40">
        <w:rPr>
          <w:sz w:val="28"/>
          <w:szCs w:val="28"/>
        </w:rPr>
        <w:t>б) возможности для самореализации и развития талантов;</w:t>
      </w:r>
    </w:p>
    <w:p w:rsidR="00F909C5" w:rsidRPr="00621A40" w:rsidRDefault="00F909C5" w:rsidP="00621A40">
      <w:pPr>
        <w:tabs>
          <w:tab w:val="left" w:pos="709"/>
        </w:tabs>
        <w:ind w:firstLine="567"/>
        <w:jc w:val="both"/>
        <w:rPr>
          <w:sz w:val="28"/>
          <w:szCs w:val="28"/>
        </w:rPr>
      </w:pPr>
      <w:r w:rsidRPr="00621A40">
        <w:rPr>
          <w:sz w:val="28"/>
          <w:szCs w:val="28"/>
        </w:rPr>
        <w:t>в) комфортная и безопасная среда для жизни;</w:t>
      </w:r>
    </w:p>
    <w:p w:rsidR="00F909C5" w:rsidRPr="00621A40" w:rsidRDefault="00F909C5" w:rsidP="00621A40">
      <w:pPr>
        <w:tabs>
          <w:tab w:val="left" w:pos="709"/>
        </w:tabs>
        <w:ind w:firstLine="567"/>
        <w:jc w:val="both"/>
        <w:rPr>
          <w:sz w:val="28"/>
          <w:szCs w:val="28"/>
        </w:rPr>
      </w:pPr>
      <w:r w:rsidRPr="00621A40">
        <w:rPr>
          <w:sz w:val="28"/>
          <w:szCs w:val="28"/>
        </w:rPr>
        <w:t>г) достойный, эффективный труд и успешное предпринимательство;</w:t>
      </w:r>
    </w:p>
    <w:p w:rsidR="00F909C5" w:rsidRPr="00621A40" w:rsidRDefault="00F909C5" w:rsidP="00621A40">
      <w:pPr>
        <w:tabs>
          <w:tab w:val="left" w:pos="709"/>
        </w:tabs>
        <w:ind w:firstLine="567"/>
        <w:jc w:val="both"/>
        <w:rPr>
          <w:sz w:val="28"/>
          <w:szCs w:val="28"/>
        </w:rPr>
      </w:pPr>
      <w:r w:rsidRPr="00621A40">
        <w:rPr>
          <w:sz w:val="28"/>
          <w:szCs w:val="28"/>
        </w:rPr>
        <w:t>д) цифровая трансформация.</w:t>
      </w:r>
    </w:p>
    <w:p w:rsidR="00F909C5" w:rsidRPr="00621A40" w:rsidRDefault="00F909C5" w:rsidP="00621A40">
      <w:pPr>
        <w:tabs>
          <w:tab w:val="left" w:pos="709"/>
        </w:tabs>
        <w:ind w:firstLine="567"/>
        <w:jc w:val="both"/>
        <w:rPr>
          <w:sz w:val="28"/>
          <w:szCs w:val="28"/>
        </w:rPr>
      </w:pPr>
      <w:r w:rsidRPr="00621A40">
        <w:rPr>
          <w:sz w:val="28"/>
          <w:szCs w:val="28"/>
        </w:rPr>
        <w:t>Правительством Российской Федерации в соответствии с поручением Президента Российской Федерации утверждён Единый план по достижению национальных целей развития Российской Федерации на период до 2024 года и на плановый период до 2030 года (далее - Единый план) (распоряжение Правительства Российской Федерации от 1 октября 2021 года № 2765-р), который определяет стратегические приоритеты по достижению национальных целей развития и целевых показателей, характеризующих их достижение.</w:t>
      </w:r>
    </w:p>
    <w:p w:rsidR="00F909C5" w:rsidRPr="00621A40" w:rsidRDefault="00F909C5" w:rsidP="00621A40">
      <w:pPr>
        <w:tabs>
          <w:tab w:val="left" w:pos="0"/>
        </w:tabs>
        <w:ind w:firstLine="567"/>
        <w:jc w:val="both"/>
        <w:rPr>
          <w:sz w:val="28"/>
          <w:szCs w:val="28"/>
        </w:rPr>
      </w:pPr>
      <w:r w:rsidRPr="00621A40">
        <w:rPr>
          <w:sz w:val="28"/>
          <w:szCs w:val="28"/>
        </w:rPr>
        <w:t>Перечень мероприятий Программы социально-экономического развития Калининского муниципального района Саратовской области на период 2022-2024 годы сформирован по 6 направлениям, 5 из которых направлены на достижение  национальных целей развития и установлены Указом Президента № 474. Дополнительно шестое направление «Инвестиции», как один из ключевых приоритетов развития. Все мероприятия закреплены за ответственными исполнителями органов местного самоуправления, установлены сроки, прогнозные объёмы финансирования и результаты их исполнения.</w:t>
      </w:r>
    </w:p>
    <w:p w:rsidR="00F909C5" w:rsidRPr="00621A40" w:rsidRDefault="00F909C5" w:rsidP="00621A40">
      <w:pPr>
        <w:tabs>
          <w:tab w:val="left" w:pos="709"/>
        </w:tabs>
        <w:ind w:firstLine="567"/>
        <w:jc w:val="both"/>
        <w:rPr>
          <w:sz w:val="28"/>
          <w:szCs w:val="28"/>
        </w:rPr>
      </w:pPr>
    </w:p>
    <w:p w:rsidR="00F909C5" w:rsidRPr="00E11F8A" w:rsidRDefault="00621A40" w:rsidP="00621A40">
      <w:pPr>
        <w:jc w:val="center"/>
        <w:rPr>
          <w:rFonts w:ascii="PT Astra Serif" w:hAnsi="PT Astra Serif"/>
          <w:b/>
          <w:sz w:val="28"/>
          <w:szCs w:val="28"/>
          <w:lang w:eastAsia="en-US"/>
        </w:rPr>
      </w:pPr>
      <w:bookmarkStart w:id="0" w:name="bookmark3"/>
      <w:r>
        <w:rPr>
          <w:rFonts w:ascii="PT Astra Serif" w:hAnsi="PT Astra Serif"/>
          <w:b/>
          <w:sz w:val="28"/>
          <w:szCs w:val="28"/>
          <w:lang w:eastAsia="en-US"/>
        </w:rPr>
        <w:t xml:space="preserve">2. </w:t>
      </w:r>
      <w:r w:rsidR="00F909C5" w:rsidRPr="00E11F8A">
        <w:rPr>
          <w:rFonts w:ascii="PT Astra Serif" w:hAnsi="PT Astra Serif"/>
          <w:b/>
          <w:sz w:val="28"/>
          <w:szCs w:val="28"/>
          <w:lang w:eastAsia="en-US"/>
        </w:rPr>
        <w:t>Текущая ситуация</w:t>
      </w:r>
    </w:p>
    <w:bookmarkEnd w:id="0"/>
    <w:p w:rsidR="00F909C5" w:rsidRPr="00A86945" w:rsidRDefault="00F909C5" w:rsidP="00F909C5">
      <w:pPr>
        <w:tabs>
          <w:tab w:val="left" w:pos="2160"/>
        </w:tabs>
        <w:ind w:firstLine="709"/>
        <w:jc w:val="both"/>
        <w:rPr>
          <w:rFonts w:ascii="PT Astra Serif" w:hAnsi="PT Astra Serif"/>
          <w:bCs/>
          <w:sz w:val="28"/>
          <w:szCs w:val="28"/>
        </w:rPr>
      </w:pPr>
      <w:r w:rsidRPr="00A86945">
        <w:rPr>
          <w:rFonts w:ascii="PT Astra Serif" w:hAnsi="PT Astra Serif"/>
          <w:bCs/>
          <w:sz w:val="28"/>
          <w:szCs w:val="28"/>
        </w:rPr>
        <w:t xml:space="preserve">Территория Калининского муниципального района является неотъемлемой частью Саратовской области и заключается в границах, закрепленных действующим административно-территориальным устройством области. </w:t>
      </w:r>
    </w:p>
    <w:p w:rsidR="00F909C5" w:rsidRPr="00A86945" w:rsidRDefault="00F909C5" w:rsidP="00F909C5">
      <w:pPr>
        <w:tabs>
          <w:tab w:val="left" w:pos="2160"/>
        </w:tabs>
        <w:ind w:firstLine="709"/>
        <w:jc w:val="both"/>
        <w:rPr>
          <w:rFonts w:ascii="PT Astra Serif" w:hAnsi="PT Astra Serif"/>
          <w:bCs/>
          <w:sz w:val="28"/>
          <w:szCs w:val="28"/>
        </w:rPr>
      </w:pPr>
      <w:r w:rsidRPr="00A86945">
        <w:rPr>
          <w:rFonts w:ascii="PT Astra Serif" w:hAnsi="PT Astra Serif"/>
          <w:bCs/>
          <w:sz w:val="28"/>
          <w:szCs w:val="28"/>
        </w:rPr>
        <w:t>Район расположен в юго - западной части Правобережья Саратовской области. Граничит на севере с Аркадакским, Екатериновским и Аткарским муни</w:t>
      </w:r>
      <w:r w:rsidR="00621A40">
        <w:rPr>
          <w:rFonts w:ascii="PT Astra Serif" w:hAnsi="PT Astra Serif"/>
          <w:bCs/>
          <w:sz w:val="28"/>
          <w:szCs w:val="28"/>
        </w:rPr>
        <w:t>ципальными районами, на западе -</w:t>
      </w:r>
      <w:r w:rsidRPr="00A86945">
        <w:rPr>
          <w:rFonts w:ascii="PT Astra Serif" w:hAnsi="PT Astra Serif"/>
          <w:bCs/>
          <w:sz w:val="28"/>
          <w:szCs w:val="28"/>
        </w:rPr>
        <w:t xml:space="preserve"> с Балашовским и Самойловским мун</w:t>
      </w:r>
      <w:r w:rsidR="00621A40">
        <w:rPr>
          <w:rFonts w:ascii="PT Astra Serif" w:hAnsi="PT Astra Serif"/>
          <w:bCs/>
          <w:sz w:val="28"/>
          <w:szCs w:val="28"/>
        </w:rPr>
        <w:t>иципальными района, на востоке -</w:t>
      </w:r>
      <w:r w:rsidRPr="00A86945">
        <w:rPr>
          <w:rFonts w:ascii="PT Astra Serif" w:hAnsi="PT Astra Serif"/>
          <w:bCs/>
          <w:sz w:val="28"/>
          <w:szCs w:val="28"/>
        </w:rPr>
        <w:t xml:space="preserve"> с Лысогорским</w:t>
      </w:r>
      <w:r w:rsidR="00621A40">
        <w:rPr>
          <w:rFonts w:ascii="PT Astra Serif" w:hAnsi="PT Astra Serif"/>
          <w:bCs/>
          <w:sz w:val="28"/>
          <w:szCs w:val="28"/>
        </w:rPr>
        <w:t xml:space="preserve"> муниципальным районом, на юге -</w:t>
      </w:r>
      <w:r w:rsidRPr="00A86945">
        <w:rPr>
          <w:rFonts w:ascii="PT Astra Serif" w:hAnsi="PT Astra Serif"/>
          <w:bCs/>
          <w:sz w:val="28"/>
          <w:szCs w:val="28"/>
        </w:rPr>
        <w:t xml:space="preserve"> с Волгоградской областью. Таким образом, район расположен вблизи важнейшего транспортного коридора «Север-Юг» и одновременно на границе Приволжского и Южного Федеральных округов. </w:t>
      </w:r>
    </w:p>
    <w:p w:rsidR="00F909C5" w:rsidRPr="00A86945" w:rsidRDefault="00F909C5" w:rsidP="00F909C5">
      <w:pPr>
        <w:tabs>
          <w:tab w:val="left" w:pos="2160"/>
        </w:tabs>
        <w:ind w:firstLine="709"/>
        <w:jc w:val="both"/>
        <w:rPr>
          <w:rFonts w:ascii="PT Astra Serif" w:hAnsi="PT Astra Serif"/>
          <w:bCs/>
          <w:sz w:val="28"/>
          <w:szCs w:val="28"/>
        </w:rPr>
      </w:pPr>
      <w:r w:rsidRPr="00A86945">
        <w:rPr>
          <w:rFonts w:ascii="PT Astra Serif" w:hAnsi="PT Astra Serif"/>
          <w:bCs/>
          <w:sz w:val="28"/>
          <w:szCs w:val="28"/>
        </w:rPr>
        <w:t>Площадь Калининского района составляет 3,3 тыс. кв. километров.</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Численность населения Калининского района по состоянию на 1 января 2022 года составила 28,2 тыс</w:t>
      </w:r>
      <w:r w:rsidR="00621A40">
        <w:rPr>
          <w:rFonts w:ascii="PT Astra Serif" w:hAnsi="PT Astra Serif"/>
          <w:sz w:val="28"/>
          <w:szCs w:val="28"/>
        </w:rPr>
        <w:t>. человек. Плотность населения -</w:t>
      </w:r>
      <w:r w:rsidRPr="00A86945">
        <w:rPr>
          <w:rFonts w:ascii="PT Astra Serif" w:hAnsi="PT Astra Serif"/>
          <w:sz w:val="28"/>
          <w:szCs w:val="28"/>
        </w:rPr>
        <w:t xml:space="preserve"> 8,5 человека на 1 км</w:t>
      </w:r>
      <w:r w:rsidRPr="00A86945">
        <w:rPr>
          <w:sz w:val="28"/>
          <w:szCs w:val="28"/>
        </w:rPr>
        <w:t>².</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В состав Калининского муниципального района входят 11 муници</w:t>
      </w:r>
      <w:r w:rsidR="00621A40">
        <w:rPr>
          <w:rFonts w:ascii="PT Astra Serif" w:hAnsi="PT Astra Serif"/>
          <w:sz w:val="28"/>
          <w:szCs w:val="28"/>
        </w:rPr>
        <w:t>пальных образований, из них: 1 - городское и 10 -</w:t>
      </w:r>
      <w:r w:rsidRPr="00A86945">
        <w:rPr>
          <w:rFonts w:ascii="PT Astra Serif" w:hAnsi="PT Astra Serif"/>
          <w:sz w:val="28"/>
          <w:szCs w:val="28"/>
        </w:rPr>
        <w:t xml:space="preserve"> сельских поселений.</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lastRenderedPageBreak/>
        <w:t>Экономика района представлена сельски</w:t>
      </w:r>
      <w:r w:rsidR="00621A40">
        <w:rPr>
          <w:rFonts w:ascii="PT Astra Serif" w:hAnsi="PT Astra Serif"/>
          <w:sz w:val="28"/>
          <w:szCs w:val="28"/>
        </w:rPr>
        <w:t xml:space="preserve">м хозяйством, промышленностью, </w:t>
      </w:r>
      <w:r w:rsidRPr="00A86945">
        <w:rPr>
          <w:rFonts w:ascii="PT Astra Serif" w:hAnsi="PT Astra Serif"/>
          <w:sz w:val="28"/>
          <w:szCs w:val="28"/>
        </w:rPr>
        <w:t>потребительским рынком, малым и средним бизнесом.</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Калининский муниципальный район на протяжении ряда лет неуклонно увеличивает сбор зерновых культур, а также обеспечивает рост производства животноводческой продукции мяса, молока, яиц.</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Валовой сбор зерновых культур составил 218 тысяч тонн (в 2020 году 296 тысяч тонн), средняя урожайность 24 ц/га. Валовой сбор подсолнечника составил 113 тысяч тонн, при средней урожайности 18 ц/га. (в 2020 году 114 тысяч тонн).</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Одним из новых направлений в районе стало развитие садоводства. В ноябре 2021 года заложен яблоневый сад интенсивного типа на площади 9 га.</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 xml:space="preserve">Многие наши сельхозтоваропроизводители развивают цифровые технологии: точное земледелие, спутниковый мониторинг, IT-технологии обработки данных. Созданная в ряде хозяйств района геоинформационная система мониторинга земель сельскохозяйственного назначения позволит в ближайшие годы перейти к полному цифровому мониторингу производства. </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Отрасль животноводства играет важную стабилизирующую роль в развитии экономики сельского хозяйства, сохранении сельских населенных пунктов, обеспечении населения высококачественными продуктами питания.</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В районе насчитывается 12 тысяч голов крупного рогатого скота, в том числе 4 тысячи голов коров, 91 тысяча голов свиней, 9 тысяч голов овец, 496 тысяч голов птицы (СХП, КФХ, ЛПХ).</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По итогам 2021 года в хозяйствах всех категорий произведено: 22 тысяч тонн м</w:t>
      </w:r>
      <w:r w:rsidR="00621A40">
        <w:rPr>
          <w:rFonts w:ascii="PT Astra Serif" w:hAnsi="PT Astra Serif"/>
          <w:sz w:val="28"/>
          <w:szCs w:val="28"/>
        </w:rPr>
        <w:t>олока (104% к уровню 2020 года)</w:t>
      </w:r>
      <w:r w:rsidRPr="00A86945">
        <w:rPr>
          <w:rFonts w:ascii="PT Astra Serif" w:hAnsi="PT Astra Serif"/>
          <w:sz w:val="28"/>
          <w:szCs w:val="28"/>
        </w:rPr>
        <w:t>, 25 ты</w:t>
      </w:r>
      <w:r w:rsidR="00621A40">
        <w:rPr>
          <w:rFonts w:ascii="PT Astra Serif" w:hAnsi="PT Astra Serif"/>
          <w:sz w:val="28"/>
          <w:szCs w:val="28"/>
        </w:rPr>
        <w:t xml:space="preserve">сяч тонн мяса (100%), 118 млн. </w:t>
      </w:r>
      <w:r w:rsidRPr="00A86945">
        <w:rPr>
          <w:rFonts w:ascii="PT Astra Serif" w:hAnsi="PT Astra Serif"/>
          <w:sz w:val="28"/>
          <w:szCs w:val="28"/>
        </w:rPr>
        <w:t>штук яиц (127%).</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Хозяйства района занимаются молочным скотоводством, успешно развито птицеводство и свиноводство. Удельный вес сельхозпредприятий в производ</w:t>
      </w:r>
      <w:r w:rsidR="00621A40">
        <w:rPr>
          <w:rFonts w:ascii="PT Astra Serif" w:hAnsi="PT Astra Serif"/>
          <w:sz w:val="28"/>
          <w:szCs w:val="28"/>
        </w:rPr>
        <w:t>стве молока составляет 35</w:t>
      </w:r>
      <w:r w:rsidRPr="00A86945">
        <w:rPr>
          <w:rFonts w:ascii="PT Astra Serif" w:hAnsi="PT Astra Serif"/>
          <w:sz w:val="28"/>
          <w:szCs w:val="28"/>
        </w:rPr>
        <w:t>%, на долю хозяйств населения и КФХ приходится 65%.</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В хозяйствах района ведется модернизация и реконструкция животноводческих помещений с применением современных технологий, приобретается новое оборудование и техника для заготовки и раздачи кормов.</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 xml:space="preserve">В 2021 году на территории района в области животноводства реализовано 3 инвестиционных проекта: </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 xml:space="preserve">- реконструкция коровника беспривязного содержания на 130 голов с применением доильных роботов в колхозе «Новые Выселки»; </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 xml:space="preserve">- реконструкция телятника на 300 голов в ООО «Степное»; </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 xml:space="preserve">- реконструкция молочной фермы на 150 голов в КФХ Азовцева Сергея Юрьевича. </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 xml:space="preserve">В ООО «Сергиевское» и ООО «Степное» работают мини - цеха по переработке мясной и рыбной продукции, в которых производят консервы, рыбный фарш, говяжий фарш и тушенку. </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Колхоз «Новые Выселки» реализует молочную продукцию в молокомате города Калининска. Поставка продукции осуществляется напрямую с роботизированной фермы. Хозяйство запускае</w:t>
      </w:r>
      <w:r w:rsidR="00457D0D">
        <w:rPr>
          <w:rFonts w:ascii="PT Astra Serif" w:hAnsi="PT Astra Serif"/>
          <w:sz w:val="28"/>
          <w:szCs w:val="28"/>
        </w:rPr>
        <w:t xml:space="preserve">т производство крафтовых сыров </w:t>
      </w:r>
      <w:r w:rsidRPr="00A86945">
        <w:rPr>
          <w:rFonts w:ascii="PT Astra Serif" w:hAnsi="PT Astra Serif"/>
          <w:sz w:val="28"/>
          <w:szCs w:val="28"/>
        </w:rPr>
        <w:t>и йогуртов.</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lastRenderedPageBreak/>
        <w:t>За высокие показатели в сельскохозяйственном производстве в 2021 году получено два переходящих кубка Губернатора Саратовской области: «Золотой колос» и «Современные агротехнологии».</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Ведущими отраслями в сфере промышленности являются: химическое производство, производство резиновых и пластмассовых изделий, текстильное и швейное производство, производство пищевых продуктов.</w:t>
      </w:r>
    </w:p>
    <w:p w:rsidR="00F909C5" w:rsidRPr="00A86945" w:rsidRDefault="002C7537" w:rsidP="00F909C5">
      <w:pPr>
        <w:ind w:firstLine="709"/>
        <w:jc w:val="both"/>
        <w:rPr>
          <w:rFonts w:ascii="PT Astra Serif" w:hAnsi="PT Astra Serif"/>
          <w:sz w:val="28"/>
          <w:szCs w:val="28"/>
        </w:rPr>
      </w:pPr>
      <w:r>
        <w:rPr>
          <w:rFonts w:ascii="PT Astra Serif" w:hAnsi="PT Astra Serif"/>
          <w:sz w:val="28"/>
          <w:szCs w:val="28"/>
        </w:rPr>
        <w:t xml:space="preserve">За 2021 год произведено </w:t>
      </w:r>
      <w:r w:rsidR="00F909C5" w:rsidRPr="00A86945">
        <w:rPr>
          <w:rFonts w:ascii="PT Astra Serif" w:hAnsi="PT Astra Serif"/>
          <w:sz w:val="28"/>
          <w:szCs w:val="28"/>
        </w:rPr>
        <w:t>и отгружено товаров на сумм</w:t>
      </w:r>
      <w:r>
        <w:rPr>
          <w:rFonts w:ascii="PT Astra Serif" w:hAnsi="PT Astra Serif"/>
          <w:sz w:val="28"/>
          <w:szCs w:val="28"/>
        </w:rPr>
        <w:t xml:space="preserve">у 2 989,5 млн. рублей, что на 9% больше прошлого года. </w:t>
      </w:r>
      <w:r w:rsidR="00F909C5" w:rsidRPr="00A86945">
        <w:rPr>
          <w:rFonts w:ascii="PT Astra Serif" w:hAnsi="PT Astra Serif"/>
          <w:sz w:val="28"/>
          <w:szCs w:val="28"/>
        </w:rPr>
        <w:t>Индекс промышленного производства состав</w:t>
      </w:r>
      <w:r>
        <w:rPr>
          <w:rFonts w:ascii="PT Astra Serif" w:hAnsi="PT Astra Serif"/>
          <w:sz w:val="28"/>
          <w:szCs w:val="28"/>
        </w:rPr>
        <w:t>ил 90,6</w:t>
      </w:r>
      <w:r w:rsidR="00F909C5" w:rsidRPr="00A86945">
        <w:rPr>
          <w:rFonts w:ascii="PT Astra Serif" w:hAnsi="PT Astra Serif"/>
          <w:sz w:val="28"/>
          <w:szCs w:val="28"/>
        </w:rPr>
        <w:t>%.</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В последние годы средний и малый бизнес являе</w:t>
      </w:r>
      <w:r w:rsidR="002C7537">
        <w:rPr>
          <w:rFonts w:ascii="PT Astra Serif" w:hAnsi="PT Astra Serif"/>
          <w:sz w:val="28"/>
          <w:szCs w:val="28"/>
        </w:rPr>
        <w:t xml:space="preserve">тся важным элементом экономики </w:t>
      </w:r>
      <w:r w:rsidRPr="00A86945">
        <w:rPr>
          <w:rFonts w:ascii="PT Astra Serif" w:hAnsi="PT Astra Serif"/>
          <w:sz w:val="28"/>
          <w:szCs w:val="28"/>
        </w:rPr>
        <w:t xml:space="preserve">муниципального района, обеспечивая стабильный рост объемов производства, занятости и доходов населения. </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 xml:space="preserve">В районе работает 800 субъектов малого и среднего предпринимательства, осуществляющие деятельность в различных сферах. </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В ежегодном областном конкурсе «Предприним</w:t>
      </w:r>
      <w:r w:rsidR="002C7537">
        <w:rPr>
          <w:rFonts w:ascii="PT Astra Serif" w:hAnsi="PT Astra Serif"/>
          <w:sz w:val="28"/>
          <w:szCs w:val="28"/>
        </w:rPr>
        <w:t xml:space="preserve">атель Саратовской губернии» по </w:t>
      </w:r>
      <w:r w:rsidRPr="00A86945">
        <w:rPr>
          <w:rFonts w:ascii="PT Astra Serif" w:hAnsi="PT Astra Serif"/>
          <w:sz w:val="28"/>
          <w:szCs w:val="28"/>
        </w:rPr>
        <w:t>3-м номинациям наши предприниматели стали победителями.</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Розничная торговля является одной из динамично развивающихся отрас</w:t>
      </w:r>
      <w:r w:rsidRPr="00A86945">
        <w:rPr>
          <w:rFonts w:ascii="PT Astra Serif" w:hAnsi="PT Astra Serif"/>
          <w:sz w:val="28"/>
          <w:szCs w:val="28"/>
        </w:rPr>
        <w:softHyphen/>
        <w:t>лей.</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 xml:space="preserve">На территории района торговую деятельность осуществляют 314 предприятий различных форм собственности. </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На протяжении ряда последних лет оборот розничной торговли имеет положительную динамику. Оборот рознично</w:t>
      </w:r>
      <w:r w:rsidR="002C7537">
        <w:rPr>
          <w:rFonts w:ascii="PT Astra Serif" w:hAnsi="PT Astra Serif"/>
          <w:sz w:val="28"/>
          <w:szCs w:val="28"/>
        </w:rPr>
        <w:t>й торговли за 2021 год составил</w:t>
      </w:r>
      <w:r w:rsidRPr="00A86945">
        <w:rPr>
          <w:rFonts w:ascii="PT Astra Serif" w:hAnsi="PT Astra Serif"/>
          <w:sz w:val="28"/>
          <w:szCs w:val="28"/>
        </w:rPr>
        <w:t xml:space="preserve"> 1843,4 млн. р</w:t>
      </w:r>
      <w:r w:rsidR="002C7537">
        <w:rPr>
          <w:rFonts w:ascii="PT Astra Serif" w:hAnsi="PT Astra Serif"/>
          <w:sz w:val="28"/>
          <w:szCs w:val="28"/>
        </w:rPr>
        <w:t>ублей, темп роста в 2020 году - 120,1</w:t>
      </w:r>
      <w:r w:rsidRPr="00A86945">
        <w:rPr>
          <w:rFonts w:ascii="PT Astra Serif" w:hAnsi="PT Astra Serif"/>
          <w:sz w:val="28"/>
          <w:szCs w:val="28"/>
        </w:rPr>
        <w:t xml:space="preserve">%. </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Важную роль в снабжении населения товарами играют колхозный рынок и ярмарки, которые являются наиболее приемлемой формой продажи сельскохозяйственной продукции местными товаропроизводителями и гражданами, ведущими личные подсобные хозяйства.</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 xml:space="preserve">Одним из важных сегментов потребительского рынка остается рынок общественного питания. </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Предприятиями общественного питания в 2021 году реал</w:t>
      </w:r>
      <w:r w:rsidR="002C7537">
        <w:rPr>
          <w:rFonts w:ascii="PT Astra Serif" w:hAnsi="PT Astra Serif"/>
          <w:sz w:val="28"/>
          <w:szCs w:val="28"/>
        </w:rPr>
        <w:t>изовано продукции на сумму 29,5 млн. рублей или 151,2</w:t>
      </w:r>
      <w:r w:rsidRPr="00A86945">
        <w:rPr>
          <w:rFonts w:ascii="PT Astra Serif" w:hAnsi="PT Astra Serif"/>
          <w:sz w:val="28"/>
          <w:szCs w:val="28"/>
        </w:rPr>
        <w:t>% к уровню 2020 года.</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Доходы бюд</w:t>
      </w:r>
      <w:r w:rsidR="002C7537">
        <w:rPr>
          <w:rFonts w:ascii="PT Astra Serif" w:hAnsi="PT Astra Serif"/>
          <w:sz w:val="28"/>
          <w:szCs w:val="28"/>
        </w:rPr>
        <w:t xml:space="preserve">жета района за 2021 год </w:t>
      </w:r>
      <w:r w:rsidRPr="00A86945">
        <w:rPr>
          <w:rFonts w:ascii="PT Astra Serif" w:hAnsi="PT Astra Serif"/>
          <w:sz w:val="28"/>
          <w:szCs w:val="28"/>
        </w:rPr>
        <w:t xml:space="preserve">сложились в сумме 1008,0 млн. рублей, что на 32% выше уровня </w:t>
      </w:r>
      <w:r>
        <w:rPr>
          <w:rFonts w:ascii="PT Astra Serif" w:hAnsi="PT Astra Serif"/>
          <w:sz w:val="28"/>
          <w:szCs w:val="28"/>
        </w:rPr>
        <w:t>2020</w:t>
      </w:r>
      <w:r w:rsidRPr="00A86945">
        <w:rPr>
          <w:rFonts w:ascii="PT Astra Serif" w:hAnsi="PT Astra Serif"/>
          <w:sz w:val="28"/>
          <w:szCs w:val="28"/>
        </w:rPr>
        <w:t xml:space="preserve"> года.</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 xml:space="preserve">Поступления по </w:t>
      </w:r>
      <w:r w:rsidR="002C7537">
        <w:rPr>
          <w:rFonts w:ascii="PT Astra Serif" w:hAnsi="PT Astra Serif"/>
          <w:sz w:val="28"/>
          <w:szCs w:val="28"/>
        </w:rPr>
        <w:t>собственным доходам составили - 404 млн. рублей, это 40</w:t>
      </w:r>
      <w:r w:rsidRPr="00A86945">
        <w:rPr>
          <w:rFonts w:ascii="PT Astra Serif" w:hAnsi="PT Astra Serif"/>
          <w:sz w:val="28"/>
          <w:szCs w:val="28"/>
        </w:rPr>
        <w:t>% в общей сумме доходов. Темп роста к уровню прошлого года составил 146 %.</w:t>
      </w:r>
    </w:p>
    <w:p w:rsidR="00F909C5" w:rsidRPr="00A86945" w:rsidRDefault="00F909C5" w:rsidP="00F909C5">
      <w:pPr>
        <w:ind w:left="-567" w:right="-425" w:firstLine="567"/>
        <w:jc w:val="both"/>
        <w:rPr>
          <w:sz w:val="28"/>
          <w:szCs w:val="28"/>
        </w:rPr>
      </w:pPr>
    </w:p>
    <w:p w:rsidR="00F909C5" w:rsidRPr="00E11F8A" w:rsidRDefault="002C7537" w:rsidP="002C7537">
      <w:pPr>
        <w:jc w:val="center"/>
        <w:rPr>
          <w:rFonts w:ascii="PT Astra Serif" w:hAnsi="PT Astra Serif"/>
          <w:b/>
          <w:sz w:val="28"/>
          <w:szCs w:val="28"/>
          <w:lang w:eastAsia="en-US"/>
        </w:rPr>
      </w:pPr>
      <w:r>
        <w:rPr>
          <w:rFonts w:ascii="PT Astra Serif" w:hAnsi="PT Astra Serif"/>
          <w:b/>
          <w:sz w:val="28"/>
          <w:szCs w:val="28"/>
          <w:lang w:eastAsia="en-US"/>
        </w:rPr>
        <w:t xml:space="preserve">3. </w:t>
      </w:r>
      <w:r w:rsidR="00F909C5" w:rsidRPr="00E11F8A">
        <w:rPr>
          <w:rFonts w:ascii="PT Astra Serif" w:hAnsi="PT Astra Serif"/>
          <w:b/>
          <w:sz w:val="28"/>
          <w:szCs w:val="28"/>
          <w:lang w:eastAsia="en-US"/>
        </w:rPr>
        <w:t>Ключевые</w:t>
      </w:r>
      <w:r>
        <w:rPr>
          <w:rFonts w:ascii="PT Astra Serif" w:hAnsi="PT Astra Serif"/>
          <w:b/>
          <w:sz w:val="28"/>
          <w:szCs w:val="28"/>
          <w:lang w:eastAsia="en-US"/>
        </w:rPr>
        <w:t xml:space="preserve"> вызовы</w:t>
      </w:r>
      <w:r w:rsidR="00F909C5" w:rsidRPr="00E11F8A">
        <w:rPr>
          <w:rFonts w:ascii="PT Astra Serif" w:hAnsi="PT Astra Serif"/>
          <w:b/>
          <w:sz w:val="28"/>
          <w:szCs w:val="28"/>
          <w:lang w:eastAsia="en-US"/>
        </w:rPr>
        <w:t xml:space="preserve"> развития Калининского муниципального района Саратовской области</w:t>
      </w:r>
    </w:p>
    <w:p w:rsidR="00F909C5" w:rsidRPr="00A86945" w:rsidRDefault="00F909C5" w:rsidP="00F909C5">
      <w:pPr>
        <w:jc w:val="both"/>
        <w:rPr>
          <w:rFonts w:ascii="PT Astra Serif" w:hAnsi="PT Astra Serif"/>
          <w:b/>
          <w:sz w:val="28"/>
          <w:szCs w:val="28"/>
        </w:rPr>
      </w:pPr>
    </w:p>
    <w:p w:rsidR="00F909C5" w:rsidRPr="002C7537" w:rsidRDefault="002C7537" w:rsidP="002C7537">
      <w:pPr>
        <w:jc w:val="center"/>
        <w:rPr>
          <w:b/>
          <w:sz w:val="28"/>
          <w:szCs w:val="28"/>
        </w:rPr>
      </w:pPr>
      <w:r w:rsidRPr="002C7537">
        <w:rPr>
          <w:b/>
          <w:sz w:val="28"/>
          <w:szCs w:val="28"/>
        </w:rPr>
        <w:t>3.1. Демография</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 xml:space="preserve">Демографическая ситуация является одним из показателей социально-экономического развития территории. </w:t>
      </w:r>
    </w:p>
    <w:p w:rsidR="00F909C5" w:rsidRPr="00A86945" w:rsidRDefault="00F909C5" w:rsidP="00F909C5">
      <w:pPr>
        <w:pStyle w:val="71"/>
        <w:shd w:val="clear" w:color="auto" w:fill="auto"/>
        <w:spacing w:line="322" w:lineRule="exact"/>
        <w:ind w:right="160" w:firstLine="560"/>
        <w:rPr>
          <w:sz w:val="28"/>
          <w:szCs w:val="28"/>
        </w:rPr>
      </w:pPr>
      <w:r w:rsidRPr="00A86945">
        <w:rPr>
          <w:rFonts w:ascii="PT Astra Serif" w:hAnsi="PT Astra Serif"/>
          <w:sz w:val="28"/>
          <w:szCs w:val="28"/>
        </w:rPr>
        <w:t>В 2021 году численность населения сократилась на 2,2 процента (на 650 человек) относительно 2020 года, и на 1 января 2021 года составила 28885 че</w:t>
      </w:r>
      <w:r w:rsidR="00A1110F">
        <w:rPr>
          <w:rFonts w:ascii="PT Astra Serif" w:hAnsi="PT Astra Serif"/>
          <w:sz w:val="28"/>
          <w:szCs w:val="28"/>
        </w:rPr>
        <w:t>ловек, а на 1 января 2022 года -</w:t>
      </w:r>
      <w:r w:rsidRPr="00A86945">
        <w:rPr>
          <w:rFonts w:ascii="PT Astra Serif" w:hAnsi="PT Astra Serif"/>
          <w:sz w:val="28"/>
          <w:szCs w:val="28"/>
        </w:rPr>
        <w:t xml:space="preserve"> 28225 человек. </w:t>
      </w:r>
      <w:r w:rsidRPr="00A86945">
        <w:rPr>
          <w:sz w:val="28"/>
          <w:szCs w:val="28"/>
        </w:rPr>
        <w:t xml:space="preserve">Снижение общей </w:t>
      </w:r>
      <w:r w:rsidRPr="00A86945">
        <w:rPr>
          <w:sz w:val="28"/>
          <w:szCs w:val="28"/>
        </w:rPr>
        <w:lastRenderedPageBreak/>
        <w:t xml:space="preserve">численности населения объясняется как естественной убылью населения, так и ростом миграционной убыли. </w:t>
      </w:r>
    </w:p>
    <w:p w:rsidR="00F909C5" w:rsidRPr="00A86945" w:rsidRDefault="00F909C5" w:rsidP="00F909C5">
      <w:pPr>
        <w:tabs>
          <w:tab w:val="left" w:pos="709"/>
        </w:tabs>
        <w:ind w:firstLine="709"/>
        <w:jc w:val="both"/>
        <w:rPr>
          <w:rFonts w:ascii="PT Astra Serif" w:hAnsi="PT Astra Serif"/>
          <w:sz w:val="28"/>
          <w:szCs w:val="28"/>
        </w:rPr>
      </w:pPr>
      <w:r w:rsidRPr="00A86945">
        <w:rPr>
          <w:rFonts w:ascii="PT Astra Serif" w:hAnsi="PT Astra Serif"/>
          <w:sz w:val="28"/>
          <w:szCs w:val="28"/>
        </w:rPr>
        <w:t>По итогам 2021 года в районе родилось 237 детей, что на одном уровне с 2020 годом (родилось 238 детей). Коэффициент рождаемости составил 8,2 на 1000 населения (2020 год – 8,1 на 1000 населения).</w:t>
      </w:r>
    </w:p>
    <w:p w:rsidR="00F909C5" w:rsidRPr="00A86945" w:rsidRDefault="00F909C5" w:rsidP="00F909C5">
      <w:pPr>
        <w:tabs>
          <w:tab w:val="left" w:pos="709"/>
        </w:tabs>
        <w:ind w:firstLine="709"/>
        <w:jc w:val="both"/>
        <w:rPr>
          <w:rFonts w:ascii="PT Astra Serif" w:hAnsi="PT Astra Serif"/>
          <w:sz w:val="28"/>
          <w:szCs w:val="28"/>
        </w:rPr>
      </w:pPr>
      <w:r w:rsidRPr="00A86945">
        <w:rPr>
          <w:rFonts w:ascii="PT Astra Serif" w:hAnsi="PT Astra Serif"/>
          <w:sz w:val="28"/>
          <w:szCs w:val="28"/>
        </w:rPr>
        <w:t>Основной причиной смертности населения являются болезни системы кров</w:t>
      </w:r>
      <w:r w:rsidR="00A1110F">
        <w:rPr>
          <w:rFonts w:ascii="PT Astra Serif" w:hAnsi="PT Astra Serif"/>
          <w:sz w:val="28"/>
          <w:szCs w:val="28"/>
        </w:rPr>
        <w:t>ообращения (41,6</w:t>
      </w:r>
      <w:r w:rsidRPr="00A86945">
        <w:rPr>
          <w:rFonts w:ascii="PT Astra Serif" w:hAnsi="PT Astra Serif"/>
          <w:sz w:val="28"/>
          <w:szCs w:val="28"/>
        </w:rPr>
        <w:t xml:space="preserve">% от всех умерших). </w:t>
      </w:r>
    </w:p>
    <w:p w:rsidR="00F909C5" w:rsidRPr="00A86945" w:rsidRDefault="00F909C5" w:rsidP="00F909C5">
      <w:pPr>
        <w:tabs>
          <w:tab w:val="left" w:pos="709"/>
        </w:tabs>
        <w:ind w:firstLine="709"/>
        <w:jc w:val="both"/>
        <w:rPr>
          <w:rFonts w:ascii="PT Astra Serif" w:hAnsi="PT Astra Serif"/>
          <w:sz w:val="28"/>
          <w:szCs w:val="28"/>
        </w:rPr>
      </w:pPr>
      <w:r w:rsidRPr="00A86945">
        <w:rPr>
          <w:rFonts w:ascii="PT Astra Serif" w:hAnsi="PT Astra Serif"/>
          <w:sz w:val="28"/>
          <w:szCs w:val="28"/>
        </w:rPr>
        <w:t>В районе отмечается высокий уровень онкозаболеваемости. На диспансерном учете у врача онколога состоит 800 человек.</w:t>
      </w:r>
    </w:p>
    <w:p w:rsidR="00F909C5" w:rsidRPr="00A86945" w:rsidRDefault="00F909C5" w:rsidP="00F909C5">
      <w:pPr>
        <w:pStyle w:val="aa"/>
        <w:ind w:firstLine="567"/>
        <w:jc w:val="both"/>
        <w:rPr>
          <w:rFonts w:ascii="PT Astra Serif" w:hAnsi="PT Astra Serif"/>
          <w:sz w:val="28"/>
          <w:szCs w:val="28"/>
        </w:rPr>
      </w:pPr>
      <w:r w:rsidRPr="00A86945">
        <w:rPr>
          <w:rFonts w:ascii="PT Astra Serif" w:hAnsi="PT Astra Serif"/>
          <w:sz w:val="28"/>
          <w:szCs w:val="28"/>
        </w:rPr>
        <w:t>Медицинскую помощь</w:t>
      </w:r>
      <w:r w:rsidR="00A1110F">
        <w:rPr>
          <w:rFonts w:ascii="PT Astra Serif" w:hAnsi="PT Astra Serif"/>
          <w:sz w:val="28"/>
          <w:szCs w:val="28"/>
        </w:rPr>
        <w:t xml:space="preserve"> в Калининском районе оказывают 476 человек, из них врачей -</w:t>
      </w:r>
      <w:r w:rsidRPr="00A86945">
        <w:rPr>
          <w:rFonts w:ascii="PT Astra Serif" w:hAnsi="PT Astra Serif"/>
          <w:sz w:val="28"/>
          <w:szCs w:val="28"/>
        </w:rPr>
        <w:t xml:space="preserve"> 41 человек. </w:t>
      </w:r>
    </w:p>
    <w:p w:rsidR="00F909C5" w:rsidRPr="00A86945" w:rsidRDefault="00F909C5" w:rsidP="00F909C5">
      <w:pPr>
        <w:pStyle w:val="aa"/>
        <w:ind w:firstLine="567"/>
        <w:jc w:val="both"/>
        <w:rPr>
          <w:rFonts w:ascii="PT Astra Serif" w:hAnsi="PT Astra Serif"/>
          <w:sz w:val="28"/>
          <w:szCs w:val="28"/>
        </w:rPr>
      </w:pPr>
      <w:r w:rsidRPr="00A86945">
        <w:rPr>
          <w:rFonts w:ascii="PT Astra Serif" w:hAnsi="PT Astra Serif"/>
          <w:sz w:val="28"/>
          <w:szCs w:val="28"/>
        </w:rPr>
        <w:t xml:space="preserve">Укомплектованность врачами в РБ </w:t>
      </w:r>
      <w:r w:rsidR="00A1110F">
        <w:rPr>
          <w:rFonts w:ascii="PT Astra Serif" w:hAnsi="PT Astra Serif"/>
          <w:sz w:val="28"/>
          <w:szCs w:val="28"/>
        </w:rPr>
        <w:t>по физическим лицам составляет -</w:t>
      </w:r>
      <w:r w:rsidRPr="00A86945">
        <w:rPr>
          <w:rFonts w:ascii="PT Astra Serif" w:hAnsi="PT Astra Serif"/>
          <w:sz w:val="28"/>
          <w:szCs w:val="28"/>
        </w:rPr>
        <w:t xml:space="preserve"> 37,1%.  </w:t>
      </w:r>
    </w:p>
    <w:p w:rsidR="00F909C5" w:rsidRPr="00A86945" w:rsidRDefault="00F909C5" w:rsidP="00F909C5">
      <w:pPr>
        <w:pStyle w:val="aa"/>
        <w:ind w:firstLine="567"/>
        <w:jc w:val="both"/>
        <w:rPr>
          <w:rFonts w:ascii="PT Astra Serif" w:hAnsi="PT Astra Serif"/>
          <w:sz w:val="28"/>
          <w:szCs w:val="28"/>
        </w:rPr>
      </w:pPr>
      <w:r w:rsidRPr="00A86945">
        <w:rPr>
          <w:rFonts w:ascii="PT Astra Serif" w:hAnsi="PT Astra Serif"/>
          <w:sz w:val="28"/>
          <w:szCs w:val="28"/>
        </w:rPr>
        <w:t xml:space="preserve">Врачей пенсионного возраста от общего количества врачей составляет 41,46%. </w:t>
      </w:r>
      <w:r w:rsidR="00A1110F">
        <w:rPr>
          <w:rFonts w:ascii="PT Astra Serif" w:hAnsi="PT Astra Serif"/>
          <w:sz w:val="28"/>
          <w:szCs w:val="28"/>
        </w:rPr>
        <w:t>Вакантных врачебных должностей -</w:t>
      </w:r>
      <w:r w:rsidRPr="00A86945">
        <w:rPr>
          <w:rFonts w:ascii="PT Astra Serif" w:hAnsi="PT Astra Serif"/>
          <w:sz w:val="28"/>
          <w:szCs w:val="28"/>
        </w:rPr>
        <w:t xml:space="preserve"> 70.</w:t>
      </w:r>
    </w:p>
    <w:p w:rsidR="00F909C5" w:rsidRPr="00A86945" w:rsidRDefault="00F909C5" w:rsidP="00F909C5">
      <w:pPr>
        <w:pStyle w:val="aa"/>
        <w:ind w:firstLine="567"/>
        <w:jc w:val="both"/>
        <w:rPr>
          <w:rFonts w:ascii="PT Astra Serif" w:hAnsi="PT Astra Serif"/>
          <w:sz w:val="28"/>
          <w:szCs w:val="28"/>
        </w:rPr>
      </w:pPr>
      <w:r w:rsidRPr="00A86945">
        <w:rPr>
          <w:rFonts w:ascii="PT Astra Serif" w:hAnsi="PT Astra Serif"/>
          <w:sz w:val="28"/>
          <w:szCs w:val="28"/>
        </w:rPr>
        <w:t xml:space="preserve">Вопросы стабилизации численности и роста населения увязаны с доступностью медпомощи, организациями медицинской реабилитации и модернизацией первичного звена. Новые вызовы и риски, связанные с коронавирусной инфекцией, формируют новые требования к обеспечению устойчивости системы здравоохранения. </w:t>
      </w:r>
    </w:p>
    <w:p w:rsidR="00F909C5" w:rsidRPr="00A86945" w:rsidRDefault="00F909C5" w:rsidP="00F909C5">
      <w:pPr>
        <w:pStyle w:val="aa"/>
        <w:ind w:firstLine="567"/>
        <w:jc w:val="both"/>
        <w:rPr>
          <w:rFonts w:ascii="PT Astra Serif" w:hAnsi="PT Astra Serif"/>
          <w:sz w:val="28"/>
          <w:szCs w:val="28"/>
        </w:rPr>
      </w:pPr>
    </w:p>
    <w:p w:rsidR="00F909C5" w:rsidRPr="00A1110F" w:rsidRDefault="00A1110F" w:rsidP="00F909C5">
      <w:pPr>
        <w:ind w:firstLine="709"/>
        <w:jc w:val="both"/>
        <w:rPr>
          <w:b/>
          <w:bCs/>
          <w:sz w:val="28"/>
          <w:szCs w:val="28"/>
        </w:rPr>
      </w:pPr>
      <w:r>
        <w:rPr>
          <w:rFonts w:ascii="PT Astra Serif" w:hAnsi="PT Astra Serif"/>
          <w:b/>
          <w:sz w:val="28"/>
          <w:szCs w:val="28"/>
        </w:rPr>
        <w:t xml:space="preserve">3.2. </w:t>
      </w:r>
      <w:r w:rsidR="00F909C5" w:rsidRPr="00A86945">
        <w:rPr>
          <w:rFonts w:ascii="PT Astra Serif" w:eastAsia="Calibri" w:hAnsi="PT Astra Serif"/>
          <w:b/>
          <w:sz w:val="28"/>
          <w:szCs w:val="28"/>
          <w:lang w:eastAsia="en-US"/>
        </w:rPr>
        <w:t>Д</w:t>
      </w:r>
      <w:r w:rsidR="00F909C5" w:rsidRPr="00A86945">
        <w:rPr>
          <w:rFonts w:ascii="PT Astra Serif" w:hAnsi="PT Astra Serif"/>
          <w:b/>
          <w:bCs/>
          <w:sz w:val="28"/>
          <w:szCs w:val="28"/>
        </w:rPr>
        <w:t>емографическая нагрузка на трудоспособное население</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На территории района отмечена многолетняя тенденция увеличения численности населения старше трудоспособного возраста, что свидетельствует о демографическом</w:t>
      </w:r>
      <w:r>
        <w:rPr>
          <w:rFonts w:ascii="PT Astra Serif" w:hAnsi="PT Astra Serif"/>
          <w:sz w:val="28"/>
          <w:szCs w:val="28"/>
        </w:rPr>
        <w:t xml:space="preserve"> старении населения района. Доля </w:t>
      </w:r>
      <w:r w:rsidRPr="00A86945">
        <w:rPr>
          <w:rFonts w:ascii="PT Astra Serif" w:hAnsi="PT Astra Serif"/>
          <w:sz w:val="28"/>
          <w:szCs w:val="28"/>
        </w:rPr>
        <w:t>лиц старше трудоспособного возраста в структуре общей численности населения за последне</w:t>
      </w:r>
      <w:r w:rsidR="001E4550">
        <w:rPr>
          <w:rFonts w:ascii="PT Astra Serif" w:hAnsi="PT Astra Serif"/>
          <w:sz w:val="28"/>
          <w:szCs w:val="28"/>
        </w:rPr>
        <w:t>е десятилетие увеличилась на 22</w:t>
      </w:r>
      <w:r w:rsidRPr="00A86945">
        <w:rPr>
          <w:rFonts w:ascii="PT Astra Serif" w:hAnsi="PT Astra Serif"/>
          <w:sz w:val="28"/>
          <w:szCs w:val="28"/>
        </w:rPr>
        <w:t xml:space="preserve">% и на начало 2022 года составила более 30 процентов. </w:t>
      </w:r>
    </w:p>
    <w:p w:rsidR="00F909C5" w:rsidRPr="00A86945" w:rsidRDefault="00F909C5" w:rsidP="00F909C5">
      <w:pPr>
        <w:pStyle w:val="71"/>
        <w:shd w:val="clear" w:color="auto" w:fill="auto"/>
        <w:spacing w:line="322" w:lineRule="exact"/>
        <w:ind w:left="160" w:right="20" w:firstLine="567"/>
        <w:rPr>
          <w:sz w:val="28"/>
          <w:szCs w:val="28"/>
        </w:rPr>
      </w:pPr>
      <w:r w:rsidRPr="00A86945">
        <w:rPr>
          <w:sz w:val="28"/>
          <w:szCs w:val="28"/>
        </w:rPr>
        <w:t>Учитывая относительно высокий удельный вес лиц пожилого возраста, на перспективу сохранится доминирование высокого уровня смертности населения над рождаемостью, что приведет к дальнейшему масштабному сокращению не только общей численности населения района, но и уменьшению наиболее трудоспособной его части.</w:t>
      </w:r>
    </w:p>
    <w:p w:rsidR="00F909C5" w:rsidRPr="00A86945" w:rsidRDefault="00F909C5" w:rsidP="00F909C5">
      <w:pPr>
        <w:pStyle w:val="71"/>
        <w:shd w:val="clear" w:color="auto" w:fill="auto"/>
        <w:spacing w:line="322" w:lineRule="exact"/>
        <w:ind w:left="160" w:right="20" w:firstLine="567"/>
        <w:rPr>
          <w:sz w:val="28"/>
          <w:szCs w:val="28"/>
        </w:rPr>
      </w:pPr>
      <w:r w:rsidRPr="00A86945">
        <w:rPr>
          <w:sz w:val="28"/>
          <w:szCs w:val="28"/>
        </w:rPr>
        <w:t xml:space="preserve">Тенденция старения и убыли постоянного населения района, создает значительную демографическую нагрузку на трудоспособное население и бюджет. </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Ка</w:t>
      </w:r>
      <w:r w:rsidR="001E4550">
        <w:rPr>
          <w:rFonts w:ascii="PT Astra Serif" w:hAnsi="PT Astra Serif"/>
          <w:sz w:val="28"/>
          <w:szCs w:val="28"/>
        </w:rPr>
        <w:t>к индикатор структуры населения -</w:t>
      </w:r>
      <w:r w:rsidRPr="00A86945">
        <w:rPr>
          <w:rFonts w:ascii="PT Astra Serif" w:hAnsi="PT Astra Serif"/>
          <w:sz w:val="28"/>
          <w:szCs w:val="28"/>
        </w:rPr>
        <w:t xml:space="preserve"> величина налоговых и неналоговых доходов в расчете на 1 жителя в 2021 году (14,3 тыс. руб. на чел.) в 3,3 раза ниже среднеобластного показателя (45,7 тыс. руб. на чел.).</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 xml:space="preserve"> </w:t>
      </w:r>
    </w:p>
    <w:p w:rsidR="00F909C5" w:rsidRPr="001E4550" w:rsidRDefault="001E4550" w:rsidP="001E4550">
      <w:pPr>
        <w:jc w:val="center"/>
        <w:rPr>
          <w:b/>
          <w:sz w:val="28"/>
        </w:rPr>
      </w:pPr>
      <w:r w:rsidRPr="001E4550">
        <w:rPr>
          <w:b/>
          <w:sz w:val="28"/>
          <w:szCs w:val="28"/>
        </w:rPr>
        <w:t>3.3.</w:t>
      </w:r>
      <w:r>
        <w:rPr>
          <w:b/>
          <w:sz w:val="28"/>
        </w:rPr>
        <w:t xml:space="preserve"> Уровень бедности</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t>Важным показателем, характеризующим уровень жизни населения, остается увеличение среднемесячной начисленной заработной платы. Среднемесячная заработная плата за 2021 г. сос</w:t>
      </w:r>
      <w:r w:rsidR="00566B8B">
        <w:rPr>
          <w:rFonts w:ascii="PT Astra Serif" w:hAnsi="PT Astra Serif"/>
          <w:sz w:val="28"/>
          <w:szCs w:val="28"/>
        </w:rPr>
        <w:t>тавила 32 580,9 рублей, или 109</w:t>
      </w:r>
      <w:r w:rsidRPr="00A86945">
        <w:rPr>
          <w:rFonts w:ascii="PT Astra Serif" w:hAnsi="PT Astra Serif"/>
          <w:sz w:val="28"/>
          <w:szCs w:val="28"/>
        </w:rPr>
        <w:t>% к аналогичному периоду 2020 г.</w:t>
      </w:r>
    </w:p>
    <w:p w:rsidR="00F909C5" w:rsidRPr="00A86945" w:rsidRDefault="00F909C5" w:rsidP="00F909C5">
      <w:pPr>
        <w:ind w:firstLine="709"/>
        <w:jc w:val="both"/>
        <w:rPr>
          <w:rFonts w:ascii="PT Astra Serif" w:hAnsi="PT Astra Serif"/>
          <w:sz w:val="28"/>
          <w:szCs w:val="28"/>
        </w:rPr>
      </w:pPr>
      <w:r w:rsidRPr="00A86945">
        <w:rPr>
          <w:rFonts w:ascii="PT Astra Serif" w:hAnsi="PT Astra Serif"/>
          <w:sz w:val="28"/>
          <w:szCs w:val="28"/>
        </w:rPr>
        <w:lastRenderedPageBreak/>
        <w:t>Ситуация на рынке труда в 2021 году характеризовалась следующими показателями. В центр занятости в поиска подходящей работы обратилось</w:t>
      </w:r>
      <w:r w:rsidR="00566B8B">
        <w:rPr>
          <w:rFonts w:ascii="PT Astra Serif" w:hAnsi="PT Astra Serif"/>
          <w:sz w:val="28"/>
          <w:szCs w:val="28"/>
        </w:rPr>
        <w:t xml:space="preserve"> 1155 чел., что в 1,4 раза (136</w:t>
      </w:r>
      <w:r w:rsidRPr="00A86945">
        <w:rPr>
          <w:rFonts w:ascii="PT Astra Serif" w:hAnsi="PT Astra Serif"/>
          <w:sz w:val="28"/>
          <w:szCs w:val="28"/>
        </w:rPr>
        <w:t xml:space="preserve">%) меньше по сравнению с </w:t>
      </w:r>
      <w:r w:rsidR="00566B8B">
        <w:rPr>
          <w:rFonts w:ascii="PT Astra Serif" w:hAnsi="PT Astra Serif"/>
          <w:sz w:val="28"/>
          <w:szCs w:val="28"/>
        </w:rPr>
        <w:t xml:space="preserve">2020 годом (1571 чел.), из них </w:t>
      </w:r>
      <w:r w:rsidRPr="00A86945">
        <w:rPr>
          <w:rFonts w:ascii="PT Astra Serif" w:hAnsi="PT Astra Serif"/>
          <w:sz w:val="28"/>
          <w:szCs w:val="28"/>
        </w:rPr>
        <w:t xml:space="preserve">женщин 681 чел. или 58,9%. Граждан, проживающих в сельской местности обратилось 390 чел. или 33,7%. По возрастной категории из числа обратившихся преобладают граждане от 30 до 54 лет (665 чел. или 57,62%), от 25 до 29 лет (132 чел. или 11,4%). Лица предпенсионного возраста 76 чел. </w:t>
      </w:r>
      <w:r w:rsidR="00566B8B">
        <w:rPr>
          <w:rFonts w:ascii="PT Astra Serif" w:hAnsi="PT Astra Serif"/>
          <w:sz w:val="28"/>
          <w:szCs w:val="28"/>
        </w:rPr>
        <w:t>или 6,5% от числа обратившихся.</w:t>
      </w:r>
      <w:r w:rsidRPr="00A86945">
        <w:rPr>
          <w:rFonts w:ascii="PT Astra Serif" w:hAnsi="PT Astra Serif"/>
          <w:sz w:val="28"/>
          <w:szCs w:val="28"/>
        </w:rPr>
        <w:t xml:space="preserve"> Доля обративши</w:t>
      </w:r>
      <w:r w:rsidR="00566B8B">
        <w:rPr>
          <w:rFonts w:ascii="PT Astra Serif" w:hAnsi="PT Astra Serif"/>
          <w:sz w:val="28"/>
          <w:szCs w:val="28"/>
        </w:rPr>
        <w:t xml:space="preserve">хся по отношению к численности </w:t>
      </w:r>
      <w:r w:rsidRPr="00A86945">
        <w:rPr>
          <w:rFonts w:ascii="PT Astra Serif" w:hAnsi="PT Astra Serif"/>
          <w:sz w:val="28"/>
          <w:szCs w:val="28"/>
        </w:rPr>
        <w:t xml:space="preserve">трудоспособного населения составила 7,8%. Признано безработными в 2021 году 668 чел, что </w:t>
      </w:r>
      <w:r w:rsidR="00566B8B">
        <w:rPr>
          <w:rFonts w:ascii="PT Astra Serif" w:hAnsi="PT Astra Serif"/>
          <w:sz w:val="28"/>
          <w:szCs w:val="28"/>
        </w:rPr>
        <w:t>в 2,1 раза (212,1%) меньше, чем</w:t>
      </w:r>
      <w:r w:rsidRPr="00A86945">
        <w:rPr>
          <w:rFonts w:ascii="PT Astra Serif" w:hAnsi="PT Astra Serif"/>
          <w:sz w:val="28"/>
          <w:szCs w:val="28"/>
        </w:rPr>
        <w:t xml:space="preserve"> в 2020 году (1417 чел.). Уровень регистрируемой безработицы по</w:t>
      </w:r>
      <w:r>
        <w:rPr>
          <w:rFonts w:ascii="PT Astra Serif" w:hAnsi="PT Astra Serif"/>
          <w:sz w:val="28"/>
          <w:szCs w:val="28"/>
        </w:rPr>
        <w:t xml:space="preserve"> состоянию на 1 января </w:t>
      </w:r>
      <w:r w:rsidR="00566B8B">
        <w:rPr>
          <w:rFonts w:ascii="PT Astra Serif" w:hAnsi="PT Astra Serif"/>
          <w:sz w:val="28"/>
          <w:szCs w:val="28"/>
        </w:rPr>
        <w:t>2022 года составил 1,3</w:t>
      </w:r>
      <w:r w:rsidRPr="00A86945">
        <w:rPr>
          <w:rFonts w:ascii="PT Astra Serif" w:hAnsi="PT Astra Serif"/>
          <w:sz w:val="28"/>
          <w:szCs w:val="28"/>
        </w:rPr>
        <w:t xml:space="preserve">%.  </w:t>
      </w:r>
    </w:p>
    <w:p w:rsidR="00F909C5" w:rsidRPr="00A86945" w:rsidRDefault="00F909C5" w:rsidP="00F909C5">
      <w:pPr>
        <w:ind w:firstLine="567"/>
        <w:jc w:val="both"/>
        <w:rPr>
          <w:sz w:val="28"/>
          <w:szCs w:val="28"/>
        </w:rPr>
      </w:pPr>
      <w:r w:rsidRPr="00A86945">
        <w:rPr>
          <w:rFonts w:eastAsia="Calibri"/>
          <w:sz w:val="28"/>
          <w:szCs w:val="28"/>
        </w:rPr>
        <w:t>Наибольшее количество вакансий работодателями было заявлено в следующих отраслях экономики: деятельность в области здравоохранения и социальных услуг, сельское хозяйство, ветеринария, торговля.</w:t>
      </w:r>
      <w:r w:rsidRPr="00A86945">
        <w:rPr>
          <w:sz w:val="28"/>
          <w:szCs w:val="28"/>
        </w:rPr>
        <w:t xml:space="preserve"> По заявленным вакансиям средняя заработная плата по рабочим профессиям составила 16860 рублей, по вакансия</w:t>
      </w:r>
      <w:r w:rsidR="00566B8B">
        <w:rPr>
          <w:sz w:val="28"/>
          <w:szCs w:val="28"/>
        </w:rPr>
        <w:t xml:space="preserve">м ИТР и служащих 20350 рублей. </w:t>
      </w:r>
      <w:r w:rsidRPr="00A86945">
        <w:rPr>
          <w:sz w:val="28"/>
          <w:szCs w:val="28"/>
        </w:rPr>
        <w:t>В течение 2021 года банк вакансий составлял ежемесячно от 193 вакансий до 240 вакансий.</w:t>
      </w:r>
    </w:p>
    <w:p w:rsidR="00F909C5" w:rsidRPr="00A86945" w:rsidRDefault="00F909C5" w:rsidP="00F909C5">
      <w:pPr>
        <w:ind w:firstLine="708"/>
        <w:contextualSpacing/>
        <w:jc w:val="both"/>
        <w:rPr>
          <w:rFonts w:eastAsia="Calibri"/>
          <w:sz w:val="28"/>
          <w:szCs w:val="28"/>
        </w:rPr>
      </w:pPr>
      <w:r w:rsidRPr="00A86945">
        <w:rPr>
          <w:rFonts w:eastAsia="Calibri"/>
          <w:sz w:val="28"/>
          <w:szCs w:val="28"/>
        </w:rPr>
        <w:t>Одна из пробл</w:t>
      </w:r>
      <w:r w:rsidR="00566B8B">
        <w:rPr>
          <w:rFonts w:eastAsia="Calibri"/>
          <w:sz w:val="28"/>
          <w:szCs w:val="28"/>
        </w:rPr>
        <w:t>ем -</w:t>
      </w:r>
      <w:r w:rsidRPr="00A86945">
        <w:rPr>
          <w:rFonts w:eastAsia="Calibri"/>
          <w:sz w:val="28"/>
          <w:szCs w:val="28"/>
        </w:rPr>
        <w:t xml:space="preserve"> значительное сокращение числа высококвалифицированных специалистов. Основные причины - отток наиболее эффективных работников в областной центр. В районе сложилась ситуация, когда при наличии вакансий в производственной сфере потребность в кадрах не может быть удовлетворена, что является одним из факторов, сдерживающих потенциальные возможности экономического роста. </w:t>
      </w:r>
    </w:p>
    <w:p w:rsidR="00F909C5" w:rsidRPr="00A86945" w:rsidRDefault="00F909C5" w:rsidP="00F909C5">
      <w:pPr>
        <w:shd w:val="clear" w:color="auto" w:fill="FFFFFF"/>
        <w:suppressAutoHyphens/>
        <w:ind w:firstLine="567"/>
        <w:jc w:val="both"/>
        <w:rPr>
          <w:rFonts w:eastAsia="Calibri"/>
          <w:sz w:val="28"/>
          <w:szCs w:val="28"/>
        </w:rPr>
      </w:pPr>
      <w:r w:rsidRPr="00A86945">
        <w:rPr>
          <w:rFonts w:eastAsia="Calibri"/>
          <w:sz w:val="28"/>
          <w:szCs w:val="28"/>
        </w:rPr>
        <w:t>В связи с этим повышение качества трудовых ресурсов как нематериального фактора конкурентоспособности экономики и инвестиционной привлекательности района, оптимальное распределение и использование человеческого потенциала будет являться одной из главных задач социально-экономического развития района.</w:t>
      </w:r>
    </w:p>
    <w:p w:rsidR="00F909C5" w:rsidRPr="00A86945" w:rsidRDefault="00F909C5" w:rsidP="00F909C5">
      <w:pPr>
        <w:tabs>
          <w:tab w:val="left" w:pos="709"/>
        </w:tabs>
        <w:ind w:firstLine="709"/>
        <w:jc w:val="both"/>
        <w:rPr>
          <w:rFonts w:ascii="PT Astra Serif" w:hAnsi="PT Astra Serif"/>
          <w:sz w:val="28"/>
          <w:szCs w:val="28"/>
        </w:rPr>
      </w:pPr>
    </w:p>
    <w:p w:rsidR="00F909C5" w:rsidRPr="008B7398" w:rsidRDefault="00F909C5" w:rsidP="008B7398">
      <w:pPr>
        <w:jc w:val="center"/>
        <w:rPr>
          <w:sz w:val="28"/>
          <w:szCs w:val="28"/>
        </w:rPr>
      </w:pPr>
      <w:r w:rsidRPr="008B7398">
        <w:rPr>
          <w:b/>
          <w:sz w:val="28"/>
          <w:szCs w:val="28"/>
        </w:rPr>
        <w:t>3.4.</w:t>
      </w:r>
      <w:r w:rsidRPr="008B7398">
        <w:t xml:space="preserve"> </w:t>
      </w:r>
      <w:r w:rsidRPr="008B7398">
        <w:rPr>
          <w:b/>
          <w:sz w:val="28"/>
          <w:szCs w:val="28"/>
        </w:rPr>
        <w:t>Комфорт и безопасность среды для жизни</w:t>
      </w:r>
    </w:p>
    <w:p w:rsidR="00F909C5" w:rsidRPr="00A86945" w:rsidRDefault="00F909C5" w:rsidP="00F909C5">
      <w:pPr>
        <w:ind w:firstLine="567"/>
        <w:jc w:val="both"/>
        <w:rPr>
          <w:rFonts w:eastAsia="Calibri"/>
          <w:sz w:val="28"/>
          <w:szCs w:val="28"/>
        </w:rPr>
      </w:pPr>
      <w:r w:rsidRPr="00A86945">
        <w:rPr>
          <w:rFonts w:eastAsia="Calibri"/>
          <w:sz w:val="28"/>
          <w:szCs w:val="28"/>
        </w:rPr>
        <w:t>Сфера жилищно-коммунального хозяйства является значимой для всего населения, поскольку затрагивает многие сферы жизнедеятельности. Для того, чтобы</w:t>
      </w:r>
      <w:r>
        <w:rPr>
          <w:rFonts w:eastAsia="Calibri"/>
          <w:sz w:val="28"/>
          <w:szCs w:val="28"/>
        </w:rPr>
        <w:t xml:space="preserve"> людям жилось комфортно, район </w:t>
      </w:r>
      <w:r w:rsidRPr="00A86945">
        <w:rPr>
          <w:rFonts w:eastAsia="Calibri"/>
          <w:sz w:val="28"/>
          <w:szCs w:val="28"/>
        </w:rPr>
        <w:t>участвует в национальных проектах и программах.</w:t>
      </w:r>
    </w:p>
    <w:p w:rsidR="00F909C5" w:rsidRPr="00A86945" w:rsidRDefault="00F909C5" w:rsidP="00F909C5">
      <w:pPr>
        <w:ind w:firstLine="567"/>
        <w:jc w:val="both"/>
        <w:rPr>
          <w:rFonts w:eastAsia="Calibri"/>
          <w:sz w:val="28"/>
          <w:szCs w:val="28"/>
        </w:rPr>
      </w:pPr>
      <w:r>
        <w:rPr>
          <w:rFonts w:eastAsia="Calibri"/>
          <w:sz w:val="28"/>
          <w:szCs w:val="28"/>
        </w:rPr>
        <w:t>В 2021 году з</w:t>
      </w:r>
      <w:r w:rsidRPr="00A86945">
        <w:rPr>
          <w:rFonts w:eastAsia="Calibri"/>
          <w:sz w:val="28"/>
          <w:szCs w:val="28"/>
        </w:rPr>
        <w:t>а счет средств федерального бюджета с центрального отопления на</w:t>
      </w:r>
      <w:r w:rsidR="008B7398">
        <w:rPr>
          <w:rFonts w:eastAsia="Calibri"/>
          <w:sz w:val="28"/>
          <w:szCs w:val="28"/>
        </w:rPr>
        <w:t xml:space="preserve"> модульные котельные переведены</w:t>
      </w:r>
      <w:r w:rsidRPr="00A86945">
        <w:rPr>
          <w:rFonts w:eastAsia="Calibri"/>
          <w:sz w:val="28"/>
          <w:szCs w:val="28"/>
        </w:rPr>
        <w:t xml:space="preserve"> 2 городских детских сада, и 1 городская школа.  </w:t>
      </w:r>
    </w:p>
    <w:p w:rsidR="00F909C5" w:rsidRPr="00A86945" w:rsidRDefault="00F909C5" w:rsidP="00F909C5">
      <w:pPr>
        <w:ind w:firstLine="567"/>
        <w:jc w:val="both"/>
        <w:rPr>
          <w:rFonts w:eastAsia="Calibri"/>
          <w:sz w:val="28"/>
          <w:szCs w:val="28"/>
        </w:rPr>
      </w:pPr>
      <w:r w:rsidRPr="00A86945">
        <w:rPr>
          <w:rFonts w:eastAsia="Calibri"/>
          <w:sz w:val="28"/>
          <w:szCs w:val="28"/>
        </w:rPr>
        <w:t xml:space="preserve">По программе капитального ремонта многоквартирных жилых домов были отремонтированы крыши домов по ул. Новая, 3 и ул. Рабочая, 29. </w:t>
      </w:r>
    </w:p>
    <w:p w:rsidR="00F909C5" w:rsidRPr="00A86945" w:rsidRDefault="00F909C5" w:rsidP="00F909C5">
      <w:pPr>
        <w:ind w:firstLine="567"/>
        <w:jc w:val="both"/>
        <w:rPr>
          <w:rFonts w:eastAsia="Calibri"/>
          <w:sz w:val="28"/>
          <w:szCs w:val="28"/>
        </w:rPr>
      </w:pPr>
      <w:r w:rsidRPr="00A86945">
        <w:rPr>
          <w:rFonts w:eastAsia="Calibri"/>
          <w:sz w:val="28"/>
          <w:szCs w:val="28"/>
        </w:rPr>
        <w:t>В 2021 году район вступил в програ</w:t>
      </w:r>
      <w:r w:rsidR="008B7398">
        <w:rPr>
          <w:rFonts w:eastAsia="Calibri"/>
          <w:sz w:val="28"/>
          <w:szCs w:val="28"/>
        </w:rPr>
        <w:t xml:space="preserve">мму национального проекта «Чистая вода», </w:t>
      </w:r>
      <w:r w:rsidRPr="00A86945">
        <w:rPr>
          <w:rFonts w:eastAsia="Calibri"/>
          <w:sz w:val="28"/>
          <w:szCs w:val="28"/>
        </w:rPr>
        <w:t xml:space="preserve">решив жизненно важный вопрос обеспечения качественным, бесперебойным водоснабжением жителей села Б.Ольшанка, а это более 500 человек. </w:t>
      </w:r>
    </w:p>
    <w:p w:rsidR="00F909C5" w:rsidRPr="00A86945" w:rsidRDefault="00F909C5" w:rsidP="00F909C5">
      <w:pPr>
        <w:ind w:firstLine="567"/>
        <w:jc w:val="both"/>
        <w:rPr>
          <w:rFonts w:eastAsia="Calibri"/>
          <w:sz w:val="28"/>
          <w:szCs w:val="28"/>
        </w:rPr>
      </w:pPr>
      <w:r w:rsidRPr="00A86945">
        <w:rPr>
          <w:rFonts w:eastAsia="Calibri"/>
          <w:sz w:val="28"/>
          <w:szCs w:val="28"/>
        </w:rPr>
        <w:t>Кроме того за с</w:t>
      </w:r>
      <w:r w:rsidR="008B7398">
        <w:rPr>
          <w:rFonts w:eastAsia="Calibri"/>
          <w:sz w:val="28"/>
          <w:szCs w:val="28"/>
        </w:rPr>
        <w:t>чет средств фермерских хозяйств</w:t>
      </w:r>
      <w:r w:rsidRPr="00A86945">
        <w:rPr>
          <w:rFonts w:eastAsia="Calibri"/>
          <w:sz w:val="28"/>
          <w:szCs w:val="28"/>
        </w:rPr>
        <w:t xml:space="preserve"> проведен большой комплекс работ по </w:t>
      </w:r>
      <w:r w:rsidR="008B7398">
        <w:rPr>
          <w:rFonts w:eastAsia="Calibri"/>
          <w:sz w:val="28"/>
          <w:szCs w:val="28"/>
        </w:rPr>
        <w:t>водоснабжению в селе Федоровка:</w:t>
      </w:r>
      <w:r w:rsidRPr="00A86945">
        <w:rPr>
          <w:rFonts w:eastAsia="Calibri"/>
          <w:sz w:val="28"/>
          <w:szCs w:val="28"/>
        </w:rPr>
        <w:t xml:space="preserve"> пробурена новая </w:t>
      </w:r>
      <w:r w:rsidRPr="00A86945">
        <w:rPr>
          <w:rFonts w:eastAsia="Calibri"/>
          <w:sz w:val="28"/>
          <w:szCs w:val="28"/>
        </w:rPr>
        <w:lastRenderedPageBreak/>
        <w:t>скважина глубинной 320 метров, установлена насосная группа и проложены новые сети, протяженнос</w:t>
      </w:r>
      <w:r w:rsidR="008B7398">
        <w:rPr>
          <w:rFonts w:eastAsia="Calibri"/>
          <w:sz w:val="28"/>
          <w:szCs w:val="28"/>
        </w:rPr>
        <w:t>тью более 2-х км.</w:t>
      </w:r>
    </w:p>
    <w:p w:rsidR="00F909C5" w:rsidRPr="00A86945" w:rsidRDefault="00F909C5" w:rsidP="00F909C5">
      <w:pPr>
        <w:ind w:firstLine="567"/>
        <w:jc w:val="both"/>
        <w:rPr>
          <w:rFonts w:eastAsia="Calibri"/>
          <w:sz w:val="28"/>
          <w:szCs w:val="28"/>
        </w:rPr>
      </w:pPr>
      <w:r w:rsidRPr="00A86945">
        <w:rPr>
          <w:rFonts w:eastAsia="Calibri"/>
          <w:sz w:val="28"/>
          <w:szCs w:val="28"/>
        </w:rPr>
        <w:t xml:space="preserve">Стратегия развития системы ЖКХ предусматривает ряд мероприятий по улучшению качества жизни горожан. </w:t>
      </w:r>
    </w:p>
    <w:p w:rsidR="00F909C5" w:rsidRPr="00A86945" w:rsidRDefault="00F909C5" w:rsidP="00F909C5">
      <w:pPr>
        <w:ind w:firstLine="567"/>
        <w:jc w:val="both"/>
        <w:rPr>
          <w:rFonts w:eastAsia="Calibri"/>
          <w:sz w:val="28"/>
          <w:szCs w:val="28"/>
        </w:rPr>
      </w:pPr>
      <w:r w:rsidRPr="00A86945">
        <w:rPr>
          <w:rFonts w:eastAsia="Calibri"/>
          <w:sz w:val="28"/>
          <w:szCs w:val="28"/>
        </w:rPr>
        <w:t>В рамках государственной программы «Формирование комфортной городской</w:t>
      </w:r>
      <w:r w:rsidR="008B7398">
        <w:rPr>
          <w:rFonts w:eastAsia="Calibri"/>
          <w:sz w:val="28"/>
          <w:szCs w:val="28"/>
        </w:rPr>
        <w:t xml:space="preserve"> среды» в 2021 году обустроены две общественные территории - сквер около Дома быта и отремонтирован тротуар вдоль дома 32 </w:t>
      </w:r>
      <w:r w:rsidRPr="00A86945">
        <w:rPr>
          <w:rFonts w:eastAsia="Calibri"/>
          <w:sz w:val="28"/>
          <w:szCs w:val="28"/>
        </w:rPr>
        <w:t>по ул. Советской, которые были определены путем открытого голосования граждан. От</w:t>
      </w:r>
      <w:r w:rsidR="008B7398">
        <w:rPr>
          <w:rFonts w:eastAsia="Calibri"/>
          <w:sz w:val="28"/>
          <w:szCs w:val="28"/>
        </w:rPr>
        <w:t>ремонтированы дворовые проезды 4-х домов по ул. Советской дом № 33, № 34, по улице Ленина дом № 134, № 136.</w:t>
      </w:r>
      <w:r w:rsidRPr="00A86945">
        <w:rPr>
          <w:rFonts w:eastAsia="Calibri"/>
          <w:sz w:val="28"/>
          <w:szCs w:val="28"/>
        </w:rPr>
        <w:t xml:space="preserve"> Работы были выполнены с учетом условий доступности и комфортности для инвалидов и маломобильных групп граждан.  </w:t>
      </w:r>
    </w:p>
    <w:p w:rsidR="00F909C5" w:rsidRPr="00A86945" w:rsidRDefault="00F909C5" w:rsidP="00F909C5">
      <w:pPr>
        <w:ind w:firstLine="567"/>
        <w:jc w:val="both"/>
        <w:rPr>
          <w:rFonts w:eastAsia="Calibri"/>
          <w:sz w:val="28"/>
          <w:szCs w:val="28"/>
        </w:rPr>
      </w:pPr>
      <w:r w:rsidRPr="00A86945">
        <w:rPr>
          <w:rFonts w:eastAsia="Calibri"/>
          <w:sz w:val="28"/>
          <w:szCs w:val="28"/>
        </w:rPr>
        <w:t xml:space="preserve">В 2022 году жителями были выбраны следующие общественные территории: тротуар вдоль дома 36 по ул. Советской, тротуар по ул. Ленина от ул. Советской до ул. Б.Хмельницкого. </w:t>
      </w:r>
    </w:p>
    <w:p w:rsidR="00F909C5" w:rsidRPr="00A86945" w:rsidRDefault="00F909C5" w:rsidP="00F909C5">
      <w:pPr>
        <w:ind w:firstLine="567"/>
        <w:jc w:val="both"/>
        <w:rPr>
          <w:rFonts w:eastAsia="Calibri"/>
          <w:sz w:val="28"/>
          <w:szCs w:val="28"/>
        </w:rPr>
      </w:pPr>
      <w:r w:rsidRPr="00A86945">
        <w:rPr>
          <w:rFonts w:eastAsia="Calibri"/>
          <w:sz w:val="28"/>
          <w:szCs w:val="28"/>
        </w:rPr>
        <w:t xml:space="preserve">В 2020 году город Калининск стал победителем во Всероссийском конкурсе лучших проектов в номинации «Благоустройство в малых городах и исторических поселениях». Реализация проекта рассчитана на 2 года. В 2021 </w:t>
      </w:r>
      <w:r>
        <w:rPr>
          <w:rFonts w:eastAsia="Calibri"/>
          <w:sz w:val="28"/>
          <w:szCs w:val="28"/>
        </w:rPr>
        <w:t>году начата реконструкция парка,</w:t>
      </w:r>
      <w:r w:rsidRPr="00A86945">
        <w:rPr>
          <w:rFonts w:eastAsia="Calibri"/>
          <w:sz w:val="28"/>
          <w:szCs w:val="28"/>
        </w:rPr>
        <w:t xml:space="preserve"> </w:t>
      </w:r>
      <w:r>
        <w:rPr>
          <w:rFonts w:eastAsia="Calibri"/>
          <w:sz w:val="28"/>
          <w:szCs w:val="28"/>
        </w:rPr>
        <w:t>в</w:t>
      </w:r>
      <w:r w:rsidRPr="00A86945">
        <w:rPr>
          <w:rFonts w:eastAsia="Calibri"/>
          <w:sz w:val="28"/>
          <w:szCs w:val="28"/>
        </w:rPr>
        <w:t xml:space="preserve"> 2022 году работы будут завершены. </w:t>
      </w:r>
    </w:p>
    <w:p w:rsidR="00F909C5" w:rsidRPr="00A86945" w:rsidRDefault="00F909C5" w:rsidP="00F909C5">
      <w:pPr>
        <w:ind w:firstLine="567"/>
        <w:jc w:val="both"/>
        <w:rPr>
          <w:rFonts w:eastAsia="Calibri"/>
          <w:sz w:val="28"/>
          <w:szCs w:val="28"/>
        </w:rPr>
      </w:pPr>
      <w:r w:rsidRPr="00A86945">
        <w:rPr>
          <w:rFonts w:eastAsia="Calibri"/>
          <w:sz w:val="28"/>
          <w:szCs w:val="28"/>
        </w:rPr>
        <w:t>В 2021 году проложены тротуары по ул. Ленина, Коммунистической, в Поликлиническом пер</w:t>
      </w:r>
      <w:r>
        <w:rPr>
          <w:rFonts w:eastAsia="Calibri"/>
          <w:sz w:val="28"/>
          <w:szCs w:val="28"/>
        </w:rPr>
        <w:t>еулок,</w:t>
      </w:r>
      <w:r w:rsidR="008B7398">
        <w:rPr>
          <w:rFonts w:eastAsia="Calibri"/>
          <w:sz w:val="28"/>
          <w:szCs w:val="28"/>
        </w:rPr>
        <w:t xml:space="preserve"> общей протяженностью</w:t>
      </w:r>
      <w:r w:rsidRPr="00A86945">
        <w:rPr>
          <w:rFonts w:eastAsia="Calibri"/>
          <w:sz w:val="28"/>
          <w:szCs w:val="28"/>
        </w:rPr>
        <w:t xml:space="preserve"> 6 км. Отремонтирован участок дороги по ул. Коллективной, Октябрьской, Дорожной протяженностью 1,8 км. </w:t>
      </w:r>
    </w:p>
    <w:p w:rsidR="00F909C5" w:rsidRPr="00A86945" w:rsidRDefault="00F909C5" w:rsidP="00F909C5">
      <w:pPr>
        <w:ind w:firstLine="567"/>
        <w:jc w:val="both"/>
        <w:rPr>
          <w:rFonts w:eastAsia="Calibri"/>
          <w:sz w:val="28"/>
          <w:szCs w:val="28"/>
        </w:rPr>
      </w:pPr>
      <w:r w:rsidRPr="00A86945">
        <w:rPr>
          <w:rFonts w:eastAsia="Calibri"/>
          <w:sz w:val="28"/>
          <w:szCs w:val="28"/>
        </w:rPr>
        <w:t>В поселк</w:t>
      </w:r>
      <w:r w:rsidR="008B7398">
        <w:rPr>
          <w:rFonts w:eastAsia="Calibri"/>
          <w:sz w:val="28"/>
          <w:szCs w:val="28"/>
        </w:rPr>
        <w:t>е Дубравный проложен газопровод протяженностью 2,7</w:t>
      </w:r>
      <w:r w:rsidRPr="00A86945">
        <w:rPr>
          <w:rFonts w:eastAsia="Calibri"/>
          <w:sz w:val="28"/>
          <w:szCs w:val="28"/>
        </w:rPr>
        <w:t xml:space="preserve"> км. </w:t>
      </w:r>
    </w:p>
    <w:p w:rsidR="00F909C5" w:rsidRPr="00A86945" w:rsidRDefault="00F909C5" w:rsidP="00F909C5">
      <w:pPr>
        <w:ind w:firstLine="567"/>
        <w:jc w:val="both"/>
        <w:rPr>
          <w:rFonts w:eastAsia="Calibri"/>
          <w:sz w:val="28"/>
          <w:szCs w:val="28"/>
        </w:rPr>
      </w:pPr>
      <w:r w:rsidRPr="00A86945">
        <w:rPr>
          <w:rFonts w:eastAsia="Calibri"/>
          <w:sz w:val="28"/>
          <w:szCs w:val="28"/>
        </w:rPr>
        <w:t>В рамках общероссийского проекта «Развитие инициативного бюджетирования» н</w:t>
      </w:r>
      <w:r w:rsidR="008B7398">
        <w:rPr>
          <w:rFonts w:eastAsia="Calibri"/>
          <w:sz w:val="28"/>
          <w:szCs w:val="28"/>
        </w:rPr>
        <w:t xml:space="preserve">а территории района с 2017 года реализовано </w:t>
      </w:r>
      <w:r w:rsidRPr="00A86945">
        <w:rPr>
          <w:rFonts w:eastAsia="Calibri"/>
          <w:sz w:val="28"/>
          <w:szCs w:val="28"/>
        </w:rPr>
        <w:t xml:space="preserve">18 проектов. </w:t>
      </w:r>
    </w:p>
    <w:p w:rsidR="00F909C5" w:rsidRPr="00A86945" w:rsidRDefault="008B7398" w:rsidP="00F909C5">
      <w:pPr>
        <w:ind w:firstLine="567"/>
        <w:jc w:val="both"/>
        <w:rPr>
          <w:rFonts w:eastAsia="Calibri"/>
          <w:sz w:val="28"/>
          <w:szCs w:val="28"/>
        </w:rPr>
      </w:pPr>
      <w:r>
        <w:rPr>
          <w:rFonts w:eastAsia="Calibri"/>
          <w:sz w:val="28"/>
          <w:szCs w:val="28"/>
        </w:rPr>
        <w:t xml:space="preserve">В 2021 году </w:t>
      </w:r>
      <w:r w:rsidR="00F909C5" w:rsidRPr="00A86945">
        <w:rPr>
          <w:rFonts w:eastAsia="Calibri"/>
          <w:sz w:val="28"/>
          <w:szCs w:val="28"/>
        </w:rPr>
        <w:t xml:space="preserve">в </w:t>
      </w:r>
      <w:r w:rsidR="00F909C5">
        <w:rPr>
          <w:rFonts w:eastAsia="Calibri"/>
          <w:sz w:val="28"/>
          <w:szCs w:val="28"/>
        </w:rPr>
        <w:t xml:space="preserve">рамках данного проекта в </w:t>
      </w:r>
      <w:r w:rsidR="00F909C5" w:rsidRPr="00A86945">
        <w:rPr>
          <w:rFonts w:eastAsia="Calibri"/>
          <w:sz w:val="28"/>
          <w:szCs w:val="28"/>
        </w:rPr>
        <w:t>селах Озерки и 3-я Александровка приобретены и установлены водонапорные башни, в сел</w:t>
      </w:r>
      <w:r>
        <w:rPr>
          <w:rFonts w:eastAsia="Calibri"/>
          <w:sz w:val="28"/>
          <w:szCs w:val="28"/>
        </w:rPr>
        <w:t xml:space="preserve">е Колокольцовка - благоустроен парк, в </w:t>
      </w:r>
      <w:r w:rsidR="00F909C5" w:rsidRPr="00A86945">
        <w:rPr>
          <w:rFonts w:eastAsia="Calibri"/>
          <w:sz w:val="28"/>
          <w:szCs w:val="28"/>
        </w:rPr>
        <w:t xml:space="preserve">Сергиевке - приобретена и установлена детская игровая площадка. </w:t>
      </w:r>
    </w:p>
    <w:p w:rsidR="00F909C5" w:rsidRPr="00A86945" w:rsidRDefault="00F909C5" w:rsidP="00F909C5">
      <w:pPr>
        <w:ind w:firstLine="567"/>
        <w:jc w:val="both"/>
        <w:rPr>
          <w:rFonts w:eastAsia="Calibri"/>
          <w:sz w:val="28"/>
          <w:szCs w:val="28"/>
        </w:rPr>
      </w:pPr>
      <w:r w:rsidRPr="00A86945">
        <w:rPr>
          <w:rFonts w:eastAsia="Calibri"/>
          <w:sz w:val="28"/>
          <w:szCs w:val="28"/>
        </w:rPr>
        <w:t xml:space="preserve">Ямочный ремонт межпоселковых дорог произведен на следующих участках </w:t>
      </w:r>
      <w:r w:rsidR="008B7398">
        <w:rPr>
          <w:rFonts w:eastAsia="Calibri"/>
          <w:sz w:val="28"/>
          <w:szCs w:val="28"/>
        </w:rPr>
        <w:t xml:space="preserve">дорог: атоподъезд к п. Степное, на участке 11 км; от с. Озерки </w:t>
      </w:r>
      <w:r w:rsidRPr="00A86945">
        <w:rPr>
          <w:rFonts w:eastAsia="Calibri"/>
          <w:sz w:val="28"/>
          <w:szCs w:val="28"/>
        </w:rPr>
        <w:t>до с. Нижегороды», - 6 км; к с.</w:t>
      </w:r>
      <w:r w:rsidR="008B7398">
        <w:rPr>
          <w:rFonts w:eastAsia="Calibri"/>
          <w:sz w:val="28"/>
          <w:szCs w:val="28"/>
        </w:rPr>
        <w:t xml:space="preserve"> Новые Выселки - </w:t>
      </w:r>
      <w:r w:rsidRPr="00A86945">
        <w:rPr>
          <w:rFonts w:eastAsia="Calibri"/>
          <w:sz w:val="28"/>
          <w:szCs w:val="28"/>
        </w:rPr>
        <w:t>4 км; к с. Михайловка</w:t>
      </w:r>
      <w:r w:rsidR="008B7398">
        <w:rPr>
          <w:rFonts w:eastAsia="Calibri"/>
          <w:sz w:val="28"/>
          <w:szCs w:val="28"/>
        </w:rPr>
        <w:t xml:space="preserve"> </w:t>
      </w:r>
      <w:r w:rsidRPr="00A86945">
        <w:rPr>
          <w:rFonts w:eastAsia="Calibri"/>
          <w:sz w:val="28"/>
          <w:szCs w:val="28"/>
        </w:rPr>
        <w:t>- 6 км.</w:t>
      </w:r>
    </w:p>
    <w:p w:rsidR="00F909C5" w:rsidRPr="00A86945" w:rsidRDefault="00F909C5" w:rsidP="00F909C5">
      <w:pPr>
        <w:ind w:firstLine="567"/>
        <w:jc w:val="both"/>
        <w:rPr>
          <w:rFonts w:eastAsia="Calibri"/>
          <w:sz w:val="28"/>
          <w:szCs w:val="28"/>
        </w:rPr>
      </w:pPr>
      <w:r w:rsidRPr="00A86945">
        <w:rPr>
          <w:rFonts w:eastAsia="Calibri"/>
          <w:sz w:val="28"/>
          <w:szCs w:val="28"/>
        </w:rPr>
        <w:t>Выполнен ямочный ремонт городских дорог на участках общей протяженностью 19 км (по улицам: Советская, Коммунистическая, Ленина, Вокзальная, Первомайская, Чиркина, Б.</w:t>
      </w:r>
      <w:r w:rsidR="008B7398">
        <w:rPr>
          <w:rFonts w:eastAsia="Calibri"/>
          <w:sz w:val="28"/>
          <w:szCs w:val="28"/>
        </w:rPr>
        <w:t xml:space="preserve"> </w:t>
      </w:r>
      <w:r w:rsidRPr="00A86945">
        <w:rPr>
          <w:rFonts w:eastAsia="Calibri"/>
          <w:sz w:val="28"/>
          <w:szCs w:val="28"/>
        </w:rPr>
        <w:t>Хмельницкого, Кирова Пролетарская, Поли</w:t>
      </w:r>
      <w:r w:rsidR="008B7398">
        <w:rPr>
          <w:rFonts w:eastAsia="Calibri"/>
          <w:sz w:val="28"/>
          <w:szCs w:val="28"/>
        </w:rPr>
        <w:t>клинический пер., 30 Лет ВЛКСМ,</w:t>
      </w:r>
      <w:r w:rsidRPr="00A86945">
        <w:rPr>
          <w:rFonts w:eastAsia="Calibri"/>
          <w:sz w:val="28"/>
          <w:szCs w:val="28"/>
        </w:rPr>
        <w:t xml:space="preserve"> Пушкина, 50 Лет Октября) и обеспечено зимнее содержание. </w:t>
      </w:r>
    </w:p>
    <w:p w:rsidR="00F909C5" w:rsidRPr="00A86945" w:rsidRDefault="00F909C5" w:rsidP="00F909C5">
      <w:pPr>
        <w:ind w:firstLine="567"/>
        <w:jc w:val="both"/>
        <w:rPr>
          <w:rFonts w:eastAsia="Calibri"/>
          <w:sz w:val="28"/>
          <w:szCs w:val="28"/>
        </w:rPr>
      </w:pPr>
      <w:r w:rsidRPr="00A86945">
        <w:rPr>
          <w:rFonts w:eastAsia="Calibri"/>
          <w:sz w:val="28"/>
          <w:szCs w:val="28"/>
        </w:rPr>
        <w:t>Учитывая изношенность дорог, было принято решение капитально отремонтировать дорогу по ул.</w:t>
      </w:r>
      <w:r w:rsidR="008B7398">
        <w:rPr>
          <w:rFonts w:eastAsia="Calibri"/>
          <w:sz w:val="28"/>
          <w:szCs w:val="28"/>
        </w:rPr>
        <w:t xml:space="preserve"> </w:t>
      </w:r>
      <w:r w:rsidRPr="00A86945">
        <w:rPr>
          <w:rFonts w:eastAsia="Calibri"/>
          <w:sz w:val="28"/>
          <w:szCs w:val="28"/>
        </w:rPr>
        <w:t>Первомайская, ул.</w:t>
      </w:r>
      <w:r w:rsidR="008B7398">
        <w:rPr>
          <w:rFonts w:eastAsia="Calibri"/>
          <w:sz w:val="28"/>
          <w:szCs w:val="28"/>
        </w:rPr>
        <w:t xml:space="preserve"> </w:t>
      </w:r>
      <w:r w:rsidRPr="00A86945">
        <w:rPr>
          <w:rFonts w:eastAsia="Calibri"/>
          <w:sz w:val="28"/>
          <w:szCs w:val="28"/>
        </w:rPr>
        <w:t>Ленина.</w:t>
      </w:r>
    </w:p>
    <w:p w:rsidR="00F909C5" w:rsidRPr="00A86945" w:rsidRDefault="00F909C5" w:rsidP="00F909C5">
      <w:pPr>
        <w:ind w:firstLine="567"/>
        <w:jc w:val="both"/>
        <w:rPr>
          <w:rFonts w:eastAsia="Calibri"/>
          <w:sz w:val="28"/>
          <w:szCs w:val="28"/>
        </w:rPr>
      </w:pPr>
      <w:r w:rsidRPr="00A86945">
        <w:rPr>
          <w:rFonts w:eastAsia="Calibri"/>
          <w:sz w:val="28"/>
          <w:szCs w:val="28"/>
        </w:rPr>
        <w:t>Закуплена дорожно - эксплуатацио</w:t>
      </w:r>
      <w:r w:rsidR="008B7398">
        <w:rPr>
          <w:rFonts w:eastAsia="Calibri"/>
          <w:sz w:val="28"/>
          <w:szCs w:val="28"/>
        </w:rPr>
        <w:t xml:space="preserve">нная </w:t>
      </w:r>
      <w:r w:rsidRPr="00A86945">
        <w:rPr>
          <w:rFonts w:eastAsia="Calibri"/>
          <w:sz w:val="28"/>
          <w:szCs w:val="28"/>
        </w:rPr>
        <w:t xml:space="preserve">техника (2 трактора МТЗ-82, 2 песко-разбрасывателя, косилка, 2 мото-снегоуборщика, автогрейдер). </w:t>
      </w:r>
    </w:p>
    <w:p w:rsidR="00F909C5" w:rsidRPr="00A86945" w:rsidRDefault="00F909C5" w:rsidP="00F909C5">
      <w:pPr>
        <w:ind w:firstLine="567"/>
        <w:jc w:val="both"/>
        <w:rPr>
          <w:rFonts w:eastAsia="Calibri"/>
          <w:sz w:val="28"/>
          <w:szCs w:val="28"/>
        </w:rPr>
      </w:pPr>
      <w:r w:rsidRPr="00A86945">
        <w:rPr>
          <w:rFonts w:eastAsia="Calibri"/>
          <w:sz w:val="28"/>
          <w:szCs w:val="28"/>
        </w:rPr>
        <w:t>Однако, показатели состояния среды для жизни сложились на следующем уровне:</w:t>
      </w:r>
    </w:p>
    <w:p w:rsidR="00F909C5" w:rsidRPr="00A86945" w:rsidRDefault="008B7398" w:rsidP="00F909C5">
      <w:pPr>
        <w:ind w:firstLine="709"/>
        <w:jc w:val="both"/>
        <w:rPr>
          <w:rFonts w:ascii="PT Astra Serif" w:hAnsi="PT Astra Serif"/>
          <w:sz w:val="28"/>
          <w:szCs w:val="28"/>
        </w:rPr>
      </w:pPr>
      <w:r>
        <w:rPr>
          <w:rFonts w:ascii="PT Astra Serif" w:hAnsi="PT Astra Serif"/>
          <w:sz w:val="28"/>
          <w:szCs w:val="28"/>
        </w:rPr>
        <w:t xml:space="preserve">- </w:t>
      </w:r>
      <w:r w:rsidR="00F909C5" w:rsidRPr="00A86945">
        <w:rPr>
          <w:rFonts w:ascii="PT Astra Serif" w:hAnsi="PT Astra Serif"/>
          <w:sz w:val="28"/>
          <w:szCs w:val="28"/>
        </w:rPr>
        <w:t xml:space="preserve">централизованным водопроводом обустроено 87,0 процентов от общей площади жилищного фонда Калининского района, </w:t>
      </w:r>
    </w:p>
    <w:p w:rsidR="00F909C5" w:rsidRPr="00A86945" w:rsidRDefault="008B7398" w:rsidP="00F909C5">
      <w:pPr>
        <w:ind w:firstLine="709"/>
        <w:jc w:val="both"/>
        <w:rPr>
          <w:rFonts w:ascii="PT Astra Serif" w:hAnsi="PT Astra Serif"/>
          <w:sz w:val="28"/>
          <w:szCs w:val="28"/>
        </w:rPr>
      </w:pPr>
      <w:r>
        <w:rPr>
          <w:rFonts w:ascii="PT Astra Serif" w:hAnsi="PT Astra Serif"/>
          <w:sz w:val="28"/>
          <w:szCs w:val="28"/>
        </w:rPr>
        <w:lastRenderedPageBreak/>
        <w:t xml:space="preserve">- </w:t>
      </w:r>
      <w:r w:rsidR="00F909C5" w:rsidRPr="00A86945">
        <w:rPr>
          <w:rFonts w:ascii="PT Astra Serif" w:hAnsi="PT Astra Serif"/>
          <w:sz w:val="28"/>
          <w:szCs w:val="28"/>
        </w:rPr>
        <w:t>централизованным</w:t>
      </w:r>
      <w:r>
        <w:rPr>
          <w:rFonts w:ascii="PT Astra Serif" w:hAnsi="PT Astra Serif"/>
          <w:sz w:val="28"/>
          <w:szCs w:val="28"/>
        </w:rPr>
        <w:t xml:space="preserve"> водоотведением (канализацией) -</w:t>
      </w:r>
      <w:r w:rsidR="00F909C5" w:rsidRPr="00A86945">
        <w:rPr>
          <w:rFonts w:ascii="PT Astra Serif" w:hAnsi="PT Astra Serif"/>
          <w:sz w:val="28"/>
          <w:szCs w:val="28"/>
        </w:rPr>
        <w:t xml:space="preserve"> 20 процентов;</w:t>
      </w:r>
    </w:p>
    <w:p w:rsidR="00F909C5" w:rsidRPr="00A86945" w:rsidRDefault="008B7398" w:rsidP="00F909C5">
      <w:pPr>
        <w:ind w:firstLine="709"/>
        <w:contextualSpacing/>
        <w:jc w:val="both"/>
        <w:rPr>
          <w:rFonts w:ascii="PT Astra Serif" w:hAnsi="PT Astra Serif"/>
          <w:sz w:val="28"/>
          <w:szCs w:val="28"/>
        </w:rPr>
      </w:pPr>
      <w:r>
        <w:rPr>
          <w:rFonts w:ascii="PT Astra Serif" w:hAnsi="PT Astra Serif"/>
          <w:sz w:val="28"/>
          <w:szCs w:val="28"/>
        </w:rPr>
        <w:t xml:space="preserve">- </w:t>
      </w:r>
      <w:r w:rsidR="00F909C5" w:rsidRPr="00A86945">
        <w:rPr>
          <w:rFonts w:ascii="PT Astra Serif" w:hAnsi="PT Astra Serif"/>
          <w:sz w:val="28"/>
          <w:szCs w:val="28"/>
        </w:rPr>
        <w:t>показател</w:t>
      </w:r>
      <w:r>
        <w:rPr>
          <w:rFonts w:ascii="PT Astra Serif" w:hAnsi="PT Astra Serif"/>
          <w:sz w:val="28"/>
          <w:szCs w:val="28"/>
        </w:rPr>
        <w:t>ь качества и доступности жилья -</w:t>
      </w:r>
      <w:r w:rsidR="00F909C5" w:rsidRPr="00A86945">
        <w:rPr>
          <w:rFonts w:ascii="PT Astra Serif" w:hAnsi="PT Astra Serif"/>
          <w:sz w:val="28"/>
          <w:szCs w:val="28"/>
        </w:rPr>
        <w:t xml:space="preserve"> 5,2 процента;</w:t>
      </w:r>
    </w:p>
    <w:p w:rsidR="00F909C5" w:rsidRPr="00A86945" w:rsidRDefault="008B7398" w:rsidP="00F909C5">
      <w:pPr>
        <w:ind w:firstLine="709"/>
        <w:jc w:val="both"/>
        <w:rPr>
          <w:rFonts w:ascii="PT Astra Serif" w:hAnsi="PT Astra Serif"/>
          <w:sz w:val="28"/>
          <w:szCs w:val="28"/>
        </w:rPr>
      </w:pPr>
      <w:r>
        <w:rPr>
          <w:rFonts w:ascii="PT Astra Serif" w:hAnsi="PT Astra Serif"/>
          <w:sz w:val="28"/>
          <w:szCs w:val="28"/>
        </w:rPr>
        <w:t xml:space="preserve">- </w:t>
      </w:r>
      <w:r w:rsidR="00F909C5" w:rsidRPr="00A86945">
        <w:rPr>
          <w:rFonts w:ascii="PT Astra Serif" w:hAnsi="PT Astra Serif"/>
          <w:sz w:val="28"/>
          <w:szCs w:val="28"/>
        </w:rPr>
        <w:t>остается низкий уровень обустройства</w:t>
      </w:r>
      <w:r w:rsidR="00F909C5" w:rsidRPr="00A86945">
        <w:rPr>
          <w:rFonts w:ascii="PT Astra Serif" w:hAnsi="PT Astra Serif"/>
          <w:sz w:val="28"/>
        </w:rPr>
        <w:t xml:space="preserve"> дворовых и общественных территорий</w:t>
      </w:r>
      <w:r w:rsidR="00F909C5">
        <w:rPr>
          <w:rFonts w:ascii="PT Astra Serif" w:hAnsi="PT Astra Serif"/>
          <w:sz w:val="28"/>
        </w:rPr>
        <w:t>.</w:t>
      </w:r>
    </w:p>
    <w:p w:rsidR="00F909C5" w:rsidRPr="00A86945" w:rsidRDefault="00F909C5" w:rsidP="00F909C5">
      <w:pPr>
        <w:ind w:firstLine="709"/>
        <w:jc w:val="both"/>
        <w:rPr>
          <w:rFonts w:ascii="PT Astra Serif" w:hAnsi="PT Astra Serif"/>
          <w:sz w:val="28"/>
          <w:szCs w:val="28"/>
        </w:rPr>
      </w:pPr>
    </w:p>
    <w:p w:rsidR="00F909C5" w:rsidRPr="00A86945" w:rsidRDefault="008B7398" w:rsidP="008B7398">
      <w:pPr>
        <w:tabs>
          <w:tab w:val="left" w:pos="709"/>
        </w:tabs>
        <w:jc w:val="center"/>
        <w:rPr>
          <w:sz w:val="28"/>
          <w:szCs w:val="28"/>
        </w:rPr>
      </w:pPr>
      <w:r>
        <w:rPr>
          <w:b/>
          <w:sz w:val="28"/>
          <w:szCs w:val="28"/>
        </w:rPr>
        <w:t>3.5.</w:t>
      </w:r>
      <w:r w:rsidR="00F909C5" w:rsidRPr="00A86945">
        <w:rPr>
          <w:b/>
          <w:sz w:val="28"/>
          <w:szCs w:val="28"/>
        </w:rPr>
        <w:t xml:space="preserve"> Экология</w:t>
      </w:r>
    </w:p>
    <w:p w:rsidR="00F909C5" w:rsidRPr="00A86945" w:rsidRDefault="00F909C5" w:rsidP="00F909C5">
      <w:pPr>
        <w:tabs>
          <w:tab w:val="left" w:pos="709"/>
        </w:tabs>
        <w:ind w:firstLine="709"/>
        <w:jc w:val="both"/>
        <w:rPr>
          <w:sz w:val="28"/>
          <w:szCs w:val="28"/>
        </w:rPr>
      </w:pPr>
      <w:r w:rsidRPr="00A86945">
        <w:rPr>
          <w:sz w:val="28"/>
          <w:szCs w:val="28"/>
        </w:rPr>
        <w:t>На территории Калининского района крайне остро стоит вопрос расчистки русла реки Баланда. В связи с высоким уровнем донных отложений, ила, подводного мусора, а также с большим количеством различных заградительных сооружений на всей протяженности реки приводит к нарушению биобаланса в</w:t>
      </w:r>
      <w:r w:rsidR="0018558A">
        <w:rPr>
          <w:sz w:val="28"/>
          <w:szCs w:val="28"/>
        </w:rPr>
        <w:t>одоема, снижение качества воды.</w:t>
      </w:r>
      <w:r w:rsidRPr="00A86945">
        <w:rPr>
          <w:sz w:val="28"/>
          <w:szCs w:val="28"/>
        </w:rPr>
        <w:t xml:space="preserve"> Проведение мероприятий по очистке дна и береговой зоны реки Баланда позволит повысить общие экологические показатели состояния водоема, а также улучшить условия проживания населения района, а это более 15 тыс. человек, за счет улучшения качества воды и увеличения емкости водного объекта.</w:t>
      </w:r>
    </w:p>
    <w:p w:rsidR="00F909C5" w:rsidRPr="00A86945" w:rsidRDefault="00F909C5" w:rsidP="00F909C5">
      <w:pPr>
        <w:tabs>
          <w:tab w:val="left" w:pos="709"/>
        </w:tabs>
        <w:ind w:firstLine="709"/>
        <w:jc w:val="both"/>
        <w:rPr>
          <w:rFonts w:ascii="PT Astra Serif" w:hAnsi="PT Astra Serif"/>
          <w:sz w:val="28"/>
          <w:szCs w:val="28"/>
        </w:rPr>
      </w:pPr>
      <w:r w:rsidRPr="00A86945">
        <w:rPr>
          <w:rFonts w:ascii="PT Astra Serif" w:hAnsi="PT Astra Serif"/>
          <w:sz w:val="28"/>
          <w:szCs w:val="28"/>
        </w:rPr>
        <w:t>Кроме того в районе требуют решения вопросы утилизации твердых коммунальных отходов на территории района путем создания современной системы переработки и утилизации ТКО.</w:t>
      </w:r>
    </w:p>
    <w:p w:rsidR="00F909C5" w:rsidRPr="00A86945" w:rsidRDefault="00F909C5" w:rsidP="00F909C5">
      <w:pPr>
        <w:tabs>
          <w:tab w:val="left" w:pos="709"/>
        </w:tabs>
        <w:ind w:firstLine="709"/>
        <w:jc w:val="both"/>
        <w:rPr>
          <w:rFonts w:ascii="PT Astra Serif" w:hAnsi="PT Astra Serif"/>
          <w:sz w:val="28"/>
          <w:szCs w:val="28"/>
        </w:rPr>
      </w:pPr>
      <w:r w:rsidRPr="00A86945">
        <w:rPr>
          <w:rFonts w:ascii="PT Astra Serif" w:hAnsi="PT Astra Serif"/>
          <w:sz w:val="28"/>
          <w:szCs w:val="28"/>
        </w:rPr>
        <w:t>Сверхнормативное загрязнение атмосферного воздуха, водоемов, почв в результате хозяйственной и иной деятельности отрицательным образом сказывается на состоянии здоровья жителей района.</w:t>
      </w:r>
    </w:p>
    <w:p w:rsidR="00F909C5" w:rsidRPr="008D029C" w:rsidRDefault="00F909C5" w:rsidP="00F909C5">
      <w:pPr>
        <w:tabs>
          <w:tab w:val="left" w:pos="709"/>
        </w:tabs>
        <w:ind w:firstLine="709"/>
        <w:jc w:val="both"/>
        <w:rPr>
          <w:rFonts w:ascii="PT Astra Serif" w:hAnsi="PT Astra Serif"/>
          <w:sz w:val="28"/>
          <w:szCs w:val="28"/>
        </w:rPr>
      </w:pPr>
      <w:r w:rsidRPr="00A86945">
        <w:rPr>
          <w:rFonts w:ascii="PT Astra Serif" w:hAnsi="PT Astra Serif"/>
          <w:sz w:val="28"/>
          <w:szCs w:val="28"/>
        </w:rPr>
        <w:t>Повестка экологически эффективного и чистого производства сейчас является одним из приоритетов для предприятий всего региона.</w:t>
      </w:r>
    </w:p>
    <w:p w:rsidR="00F909C5" w:rsidRPr="008D029C" w:rsidRDefault="00F909C5" w:rsidP="00F909C5">
      <w:pPr>
        <w:tabs>
          <w:tab w:val="left" w:pos="709"/>
        </w:tabs>
        <w:ind w:firstLine="709"/>
        <w:jc w:val="both"/>
        <w:rPr>
          <w:rFonts w:ascii="PT Astra Serif" w:hAnsi="PT Astra Serif"/>
          <w:sz w:val="28"/>
          <w:szCs w:val="28"/>
        </w:rPr>
      </w:pPr>
    </w:p>
    <w:p w:rsidR="00F909C5" w:rsidRPr="00253E8C" w:rsidRDefault="00253E8C" w:rsidP="00253E8C">
      <w:pPr>
        <w:jc w:val="center"/>
        <w:rPr>
          <w:b/>
          <w:sz w:val="28"/>
        </w:rPr>
      </w:pPr>
      <w:r w:rsidRPr="00253E8C">
        <w:rPr>
          <w:b/>
          <w:sz w:val="28"/>
          <w:szCs w:val="28"/>
        </w:rPr>
        <w:t>3.6.</w:t>
      </w:r>
      <w:r w:rsidR="00F909C5" w:rsidRPr="00253E8C">
        <w:rPr>
          <w:b/>
          <w:sz w:val="28"/>
        </w:rPr>
        <w:t xml:space="preserve"> Необходимость модернизации </w:t>
      </w:r>
      <w:r>
        <w:rPr>
          <w:b/>
          <w:sz w:val="28"/>
        </w:rPr>
        <w:t>промышленности</w:t>
      </w:r>
    </w:p>
    <w:p w:rsidR="00F909C5" w:rsidRPr="00B810BE" w:rsidRDefault="00F909C5" w:rsidP="00F909C5">
      <w:pPr>
        <w:ind w:firstLine="540"/>
        <w:jc w:val="both"/>
        <w:rPr>
          <w:rFonts w:ascii="PT Astra Serif" w:hAnsi="PT Astra Serif"/>
          <w:sz w:val="28"/>
          <w:szCs w:val="28"/>
        </w:rPr>
      </w:pPr>
      <w:r w:rsidRPr="00B810BE">
        <w:rPr>
          <w:rFonts w:ascii="PT Astra Serif" w:hAnsi="PT Astra Serif"/>
          <w:sz w:val="28"/>
          <w:szCs w:val="28"/>
        </w:rPr>
        <w:t xml:space="preserve">На территории Калининского муниципального района функционирует </w:t>
      </w:r>
      <w:r>
        <w:rPr>
          <w:rFonts w:ascii="PT Astra Serif" w:hAnsi="PT Astra Serif"/>
          <w:sz w:val="28"/>
          <w:szCs w:val="28"/>
        </w:rPr>
        <w:t>6</w:t>
      </w:r>
      <w:r w:rsidRPr="00B810BE">
        <w:rPr>
          <w:rFonts w:ascii="PT Astra Serif" w:hAnsi="PT Astra Serif"/>
          <w:sz w:val="28"/>
          <w:szCs w:val="28"/>
        </w:rPr>
        <w:t xml:space="preserve"> промышленных предприятий.</w:t>
      </w:r>
    </w:p>
    <w:p w:rsidR="00F909C5" w:rsidRPr="00B810BE" w:rsidRDefault="00F909C5" w:rsidP="00F909C5">
      <w:pPr>
        <w:ind w:firstLine="540"/>
        <w:jc w:val="both"/>
        <w:rPr>
          <w:rFonts w:ascii="PT Astra Serif" w:hAnsi="PT Astra Serif"/>
          <w:sz w:val="28"/>
          <w:szCs w:val="28"/>
        </w:rPr>
      </w:pPr>
      <w:r w:rsidRPr="00B810BE">
        <w:rPr>
          <w:rFonts w:ascii="PT Astra Serif" w:hAnsi="PT Astra Serif"/>
          <w:sz w:val="28"/>
          <w:szCs w:val="28"/>
        </w:rPr>
        <w:t>Химическое производство и производство резиновых и пластмассовых изделий представлено следующими предприятиями:</w:t>
      </w:r>
    </w:p>
    <w:p w:rsidR="00F909C5" w:rsidRDefault="00F909C5" w:rsidP="00F909C5">
      <w:pPr>
        <w:ind w:firstLine="709"/>
        <w:jc w:val="both"/>
        <w:rPr>
          <w:rFonts w:ascii="PT Astra Serif" w:hAnsi="PT Astra Serif"/>
          <w:sz w:val="28"/>
          <w:szCs w:val="28"/>
        </w:rPr>
      </w:pPr>
      <w:r w:rsidRPr="00B810BE">
        <w:rPr>
          <w:rFonts w:ascii="PT Astra Serif" w:hAnsi="PT Astra Serif"/>
          <w:sz w:val="28"/>
          <w:szCs w:val="28"/>
        </w:rPr>
        <w:t>- АО «КРИЗ» - многопрофильное предприятие, выпускающее следующие виды продукции: средства индивидуальной защиты рук (перчатки, рукавицы), дисперсию поливинилацетатную гомополимерную ПВАД клея ПВА, изделия из пенополиуретена, пленкообразующие материалы для ухода за свежеуложенным бетоном ВПМ.</w:t>
      </w:r>
      <w:r w:rsidRPr="0073575B">
        <w:rPr>
          <w:rFonts w:ascii="PT Astra Serif" w:hAnsi="PT Astra Serif"/>
          <w:sz w:val="28"/>
          <w:szCs w:val="28"/>
        </w:rPr>
        <w:t xml:space="preserve"> </w:t>
      </w:r>
    </w:p>
    <w:p w:rsidR="00F909C5" w:rsidRPr="0073575B" w:rsidRDefault="00F909C5" w:rsidP="00F909C5">
      <w:pPr>
        <w:ind w:firstLine="709"/>
        <w:jc w:val="both"/>
        <w:rPr>
          <w:rFonts w:ascii="PT Astra Serif" w:hAnsi="PT Astra Serif"/>
          <w:sz w:val="28"/>
          <w:szCs w:val="28"/>
        </w:rPr>
      </w:pPr>
      <w:r>
        <w:rPr>
          <w:rFonts w:ascii="PT Astra Serif" w:hAnsi="PT Astra Serif"/>
          <w:sz w:val="28"/>
          <w:szCs w:val="28"/>
        </w:rPr>
        <w:t xml:space="preserve">АО </w:t>
      </w:r>
      <w:r w:rsidRPr="0073575B">
        <w:rPr>
          <w:rFonts w:ascii="PT Astra Serif" w:hAnsi="PT Astra Serif"/>
          <w:sz w:val="28"/>
          <w:szCs w:val="28"/>
        </w:rPr>
        <w:t>«Калининский завод резиновых изделий»</w:t>
      </w:r>
      <w:r>
        <w:rPr>
          <w:rFonts w:ascii="PT Astra Serif" w:hAnsi="PT Astra Serif"/>
          <w:sz w:val="28"/>
          <w:szCs w:val="28"/>
        </w:rPr>
        <w:t xml:space="preserve"> в 2021 году</w:t>
      </w:r>
      <w:r w:rsidRPr="0073575B">
        <w:rPr>
          <w:rFonts w:ascii="PT Astra Serif" w:hAnsi="PT Astra Serif"/>
          <w:sz w:val="28"/>
          <w:szCs w:val="28"/>
        </w:rPr>
        <w:t xml:space="preserve"> запустил вторую производственную линию по изготовлению медицинских перчаток, что позволит обеспечить высокое качество продукции и нарастить производственные мощности.</w:t>
      </w:r>
    </w:p>
    <w:p w:rsidR="00F909C5" w:rsidRPr="00B810BE" w:rsidRDefault="00F909C5" w:rsidP="00F909C5">
      <w:pPr>
        <w:ind w:firstLine="540"/>
        <w:jc w:val="both"/>
        <w:rPr>
          <w:rFonts w:ascii="PT Astra Serif" w:hAnsi="PT Astra Serif"/>
          <w:sz w:val="28"/>
          <w:szCs w:val="28"/>
        </w:rPr>
      </w:pPr>
      <w:r w:rsidRPr="00B810BE">
        <w:rPr>
          <w:rFonts w:ascii="PT Astra Serif" w:hAnsi="PT Astra Serif"/>
          <w:sz w:val="28"/>
          <w:szCs w:val="28"/>
        </w:rPr>
        <w:t>- АО «Грейс-Криз» специализируется на выпуске латексно-уплотнительной пасты.</w:t>
      </w:r>
    </w:p>
    <w:p w:rsidR="00F909C5" w:rsidRPr="00B810BE" w:rsidRDefault="00F909C5" w:rsidP="00F909C5">
      <w:pPr>
        <w:ind w:firstLine="540"/>
        <w:jc w:val="both"/>
        <w:rPr>
          <w:rFonts w:ascii="PT Astra Serif" w:hAnsi="PT Astra Serif"/>
          <w:sz w:val="28"/>
          <w:szCs w:val="28"/>
        </w:rPr>
      </w:pPr>
      <w:r w:rsidRPr="00B810BE">
        <w:rPr>
          <w:rFonts w:ascii="PT Astra Serif" w:hAnsi="PT Astra Serif"/>
          <w:sz w:val="28"/>
          <w:szCs w:val="28"/>
        </w:rPr>
        <w:t>- ООО НПП «Спектр-ТП». Предприятие производит лакокрасочную продукцию, уплотнительную пасту «Конпэст», водоразбавляющий пленкообразующий материал (ВПМ), «ПЭВЕЙЛ» предназначен для защиты свежеуложенного бетона, перчатки, рукавицы «Спрут».</w:t>
      </w:r>
    </w:p>
    <w:p w:rsidR="00F909C5" w:rsidRPr="00B810BE" w:rsidRDefault="00F909C5" w:rsidP="00F909C5">
      <w:pPr>
        <w:ind w:firstLine="540"/>
        <w:jc w:val="both"/>
        <w:rPr>
          <w:rFonts w:ascii="PT Astra Serif" w:hAnsi="PT Astra Serif"/>
          <w:sz w:val="28"/>
          <w:szCs w:val="28"/>
        </w:rPr>
      </w:pPr>
      <w:r w:rsidRPr="00B810BE">
        <w:rPr>
          <w:rFonts w:ascii="PT Astra Serif" w:hAnsi="PT Astra Serif"/>
          <w:sz w:val="28"/>
          <w:szCs w:val="28"/>
        </w:rPr>
        <w:t>Текстильное и швейное производство представлено швейной фабрикой ЗАО «Легпромресурс», которая производит спецодежду.</w:t>
      </w:r>
    </w:p>
    <w:p w:rsidR="00F909C5" w:rsidRPr="00B810BE" w:rsidRDefault="00F909C5" w:rsidP="00F909C5">
      <w:pPr>
        <w:ind w:firstLine="540"/>
        <w:jc w:val="both"/>
        <w:rPr>
          <w:rFonts w:ascii="PT Astra Serif" w:hAnsi="PT Astra Serif"/>
          <w:sz w:val="28"/>
          <w:szCs w:val="28"/>
        </w:rPr>
      </w:pPr>
      <w:r w:rsidRPr="00B810BE">
        <w:rPr>
          <w:rFonts w:ascii="PT Astra Serif" w:hAnsi="PT Astra Serif"/>
          <w:sz w:val="28"/>
          <w:szCs w:val="28"/>
        </w:rPr>
        <w:lastRenderedPageBreak/>
        <w:t>Производство пищевых продуктов осуществляют:</w:t>
      </w:r>
    </w:p>
    <w:p w:rsidR="00F909C5" w:rsidRPr="00B810BE" w:rsidRDefault="00F909C5" w:rsidP="00F909C5">
      <w:pPr>
        <w:ind w:firstLine="540"/>
        <w:jc w:val="both"/>
        <w:rPr>
          <w:rFonts w:ascii="PT Astra Serif" w:hAnsi="PT Astra Serif"/>
          <w:sz w:val="28"/>
          <w:szCs w:val="28"/>
        </w:rPr>
      </w:pPr>
      <w:r w:rsidRPr="00B810BE">
        <w:rPr>
          <w:rFonts w:ascii="PT Astra Serif" w:hAnsi="PT Astra Serif"/>
          <w:sz w:val="28"/>
          <w:szCs w:val="28"/>
        </w:rPr>
        <w:t>АО «Агрокомплекс Калининский» - убой и первичная переработка мяса свинины (субпродукты, полутуши).</w:t>
      </w:r>
    </w:p>
    <w:p w:rsidR="00F909C5" w:rsidRPr="00B810BE" w:rsidRDefault="00F909C5" w:rsidP="00F909C5">
      <w:pPr>
        <w:ind w:firstLine="540"/>
        <w:jc w:val="both"/>
        <w:rPr>
          <w:rFonts w:ascii="PT Astra Serif" w:hAnsi="PT Astra Serif"/>
          <w:sz w:val="28"/>
          <w:szCs w:val="28"/>
        </w:rPr>
      </w:pPr>
      <w:r w:rsidRPr="00B810BE">
        <w:rPr>
          <w:rFonts w:ascii="PT Astra Serif" w:hAnsi="PT Astra Serif"/>
          <w:sz w:val="28"/>
          <w:szCs w:val="28"/>
        </w:rPr>
        <w:t>ООО «Луч» производит колбасные изделия, хлеб и хлебобулочные изделия.</w:t>
      </w:r>
    </w:p>
    <w:p w:rsidR="00F909C5" w:rsidRPr="00B810BE" w:rsidRDefault="00F909C5" w:rsidP="00F909C5">
      <w:pPr>
        <w:ind w:firstLine="540"/>
        <w:jc w:val="both"/>
        <w:rPr>
          <w:rFonts w:ascii="PT Astra Serif" w:hAnsi="PT Astra Serif"/>
          <w:sz w:val="28"/>
          <w:szCs w:val="28"/>
        </w:rPr>
      </w:pPr>
      <w:r w:rsidRPr="00B810BE">
        <w:rPr>
          <w:rFonts w:ascii="PT Astra Serif" w:hAnsi="PT Astra Serif"/>
          <w:sz w:val="28"/>
          <w:szCs w:val="28"/>
        </w:rPr>
        <w:t>Основной проблемой в сфере промышленности остается высокая степень износа основных производственных фондов некоторых промышленных предприятий.</w:t>
      </w:r>
    </w:p>
    <w:p w:rsidR="00F909C5" w:rsidRDefault="00F909C5" w:rsidP="00F909C5">
      <w:pPr>
        <w:ind w:firstLine="709"/>
        <w:jc w:val="both"/>
        <w:rPr>
          <w:rFonts w:ascii="PT Astra Serif" w:hAnsi="PT Astra Serif"/>
          <w:sz w:val="28"/>
          <w:szCs w:val="28"/>
        </w:rPr>
      </w:pPr>
      <w:r w:rsidRPr="008D029C">
        <w:rPr>
          <w:rFonts w:ascii="PT Astra Serif" w:hAnsi="PT Astra Serif"/>
          <w:sz w:val="28"/>
          <w:szCs w:val="28"/>
        </w:rPr>
        <w:t>Инвестиции в основной капитал на душу населения</w:t>
      </w:r>
      <w:r w:rsidR="00253E8C">
        <w:rPr>
          <w:rFonts w:ascii="PT Astra Serif" w:hAnsi="PT Astra Serif"/>
          <w:sz w:val="28"/>
          <w:szCs w:val="28"/>
        </w:rPr>
        <w:t xml:space="preserve"> в 2021 году </w:t>
      </w:r>
      <w:r>
        <w:rPr>
          <w:rFonts w:ascii="PT Astra Serif" w:hAnsi="PT Astra Serif"/>
          <w:sz w:val="28"/>
          <w:szCs w:val="28"/>
        </w:rPr>
        <w:t>составили 17536,1 рублей.</w:t>
      </w:r>
    </w:p>
    <w:p w:rsidR="00F909C5" w:rsidRPr="00377FD7" w:rsidRDefault="00F909C5" w:rsidP="00F909C5">
      <w:pPr>
        <w:ind w:firstLine="708"/>
        <w:contextualSpacing/>
        <w:jc w:val="both"/>
        <w:rPr>
          <w:rFonts w:ascii="PT Astra Serif" w:hAnsi="PT Astra Serif"/>
          <w:sz w:val="28"/>
          <w:szCs w:val="28"/>
        </w:rPr>
      </w:pPr>
      <w:r w:rsidRPr="00377FD7">
        <w:rPr>
          <w:rFonts w:ascii="PT Astra Serif" w:hAnsi="PT Astra Serif"/>
          <w:sz w:val="28"/>
          <w:szCs w:val="28"/>
        </w:rPr>
        <w:t>Важнейшей задачей в районе остается развитие малого и среднего предпринимательства. Малый и средний бизнес относится к числу приоритетных секторов экономики, имеющих принципиальное значение для экономической и политической стабильности и является весомым фактором социально-эко</w:t>
      </w:r>
      <w:r w:rsidR="00253E8C">
        <w:rPr>
          <w:rFonts w:ascii="PT Astra Serif" w:hAnsi="PT Astra Serif"/>
          <w:sz w:val="28"/>
          <w:szCs w:val="28"/>
        </w:rPr>
        <w:t xml:space="preserve">номического развития района. В </w:t>
      </w:r>
      <w:r w:rsidRPr="00377FD7">
        <w:rPr>
          <w:rFonts w:ascii="PT Astra Serif" w:hAnsi="PT Astra Serif"/>
          <w:sz w:val="28"/>
          <w:szCs w:val="28"/>
        </w:rPr>
        <w:t xml:space="preserve">2021 году </w:t>
      </w:r>
      <w:r>
        <w:rPr>
          <w:rFonts w:ascii="PT Astra Serif" w:hAnsi="PT Astra Serif"/>
          <w:sz w:val="28"/>
          <w:szCs w:val="28"/>
        </w:rPr>
        <w:t xml:space="preserve">количество </w:t>
      </w:r>
      <w:r w:rsidRPr="00377FD7">
        <w:rPr>
          <w:rFonts w:ascii="PT Astra Serif" w:hAnsi="PT Astra Serif"/>
          <w:sz w:val="28"/>
          <w:szCs w:val="28"/>
        </w:rPr>
        <w:t xml:space="preserve">малых </w:t>
      </w:r>
      <w:r>
        <w:rPr>
          <w:rFonts w:ascii="PT Astra Serif" w:hAnsi="PT Astra Serif"/>
          <w:sz w:val="28"/>
          <w:szCs w:val="28"/>
        </w:rPr>
        <w:t>и средних предприятий в</w:t>
      </w:r>
      <w:r w:rsidRPr="00377FD7">
        <w:rPr>
          <w:rFonts w:ascii="PT Astra Serif" w:hAnsi="PT Astra Serif"/>
          <w:sz w:val="28"/>
          <w:szCs w:val="28"/>
        </w:rPr>
        <w:t xml:space="preserve"> район</w:t>
      </w:r>
      <w:r>
        <w:rPr>
          <w:rFonts w:ascii="PT Astra Serif" w:hAnsi="PT Astra Serif"/>
          <w:sz w:val="28"/>
          <w:szCs w:val="28"/>
        </w:rPr>
        <w:t>е</w:t>
      </w:r>
      <w:r w:rsidRPr="00377FD7">
        <w:rPr>
          <w:rFonts w:ascii="PT Astra Serif" w:hAnsi="PT Astra Serif"/>
          <w:sz w:val="28"/>
          <w:szCs w:val="28"/>
        </w:rPr>
        <w:t xml:space="preserve"> </w:t>
      </w:r>
      <w:r>
        <w:rPr>
          <w:rFonts w:ascii="PT Astra Serif" w:hAnsi="PT Astra Serif"/>
          <w:sz w:val="28"/>
          <w:szCs w:val="28"/>
        </w:rPr>
        <w:t>составило 800 ед</w:t>
      </w:r>
      <w:r w:rsidRPr="00377FD7">
        <w:rPr>
          <w:rFonts w:ascii="PT Astra Serif" w:hAnsi="PT Astra Serif"/>
          <w:sz w:val="28"/>
          <w:szCs w:val="28"/>
        </w:rPr>
        <w:t xml:space="preserve">. </w:t>
      </w:r>
    </w:p>
    <w:p w:rsidR="00F909C5" w:rsidRPr="00377FD7" w:rsidRDefault="00F909C5" w:rsidP="00F909C5">
      <w:pPr>
        <w:ind w:firstLine="709"/>
        <w:contextualSpacing/>
        <w:jc w:val="both"/>
        <w:rPr>
          <w:rFonts w:ascii="PT Astra Serif" w:hAnsi="PT Astra Serif"/>
          <w:sz w:val="28"/>
          <w:szCs w:val="28"/>
        </w:rPr>
      </w:pPr>
      <w:r w:rsidRPr="00377FD7">
        <w:rPr>
          <w:rFonts w:ascii="PT Astra Serif" w:hAnsi="PT Astra Serif"/>
          <w:sz w:val="28"/>
          <w:szCs w:val="28"/>
        </w:rPr>
        <w:t>Реализация государственной политики по развитию и поддержке предпринимательства в районе осуществляется посредством информационной, ко</w:t>
      </w:r>
      <w:r w:rsidR="00253E8C">
        <w:rPr>
          <w:rFonts w:ascii="PT Astra Serif" w:hAnsi="PT Astra Serif"/>
          <w:sz w:val="28"/>
          <w:szCs w:val="28"/>
        </w:rPr>
        <w:t xml:space="preserve">нсультативной, образовательной, правовой, имущественной </w:t>
      </w:r>
      <w:r w:rsidRPr="00377FD7">
        <w:rPr>
          <w:rFonts w:ascii="PT Astra Serif" w:hAnsi="PT Astra Serif"/>
          <w:sz w:val="28"/>
          <w:szCs w:val="28"/>
        </w:rPr>
        <w:t>поддержки субъектов малого и среднего предпринимательства. Предпринимателям района обеспечен доступ к информационной, маркетинговой, образовательной и другим системам  поддержки предпринимательства.</w:t>
      </w:r>
    </w:p>
    <w:p w:rsidR="00F909C5" w:rsidRPr="00377FD7" w:rsidRDefault="00F909C5" w:rsidP="00F909C5">
      <w:pPr>
        <w:ind w:firstLine="709"/>
        <w:contextualSpacing/>
        <w:jc w:val="both"/>
        <w:rPr>
          <w:rFonts w:ascii="PT Astra Serif" w:hAnsi="PT Astra Serif"/>
          <w:sz w:val="28"/>
          <w:szCs w:val="28"/>
        </w:rPr>
      </w:pPr>
      <w:r w:rsidRPr="00377FD7">
        <w:rPr>
          <w:rFonts w:ascii="PT Astra Serif" w:hAnsi="PT Astra Serif"/>
          <w:sz w:val="28"/>
          <w:szCs w:val="28"/>
        </w:rPr>
        <w:t>Развитию малого и среднего предпринимательства в районе уделяется серьезное внимание, поскольку именно данный сегмент экономики позволяет обеспечить не только финансовую самостоятельность бюджетной системы, но и стабилизировать рынок труда и занятость населения. Такой программный подход позволяет проводить планомерную работу по созданию более благоприятного предпринимательского климата в районе.</w:t>
      </w:r>
    </w:p>
    <w:p w:rsidR="00F909C5" w:rsidRPr="008D029C" w:rsidRDefault="00F909C5" w:rsidP="00F909C5">
      <w:pPr>
        <w:ind w:firstLine="709"/>
        <w:jc w:val="both"/>
        <w:rPr>
          <w:rFonts w:ascii="PT Astra Serif" w:hAnsi="PT Astra Serif"/>
          <w:sz w:val="28"/>
          <w:szCs w:val="28"/>
        </w:rPr>
      </w:pPr>
    </w:p>
    <w:p w:rsidR="00F909C5" w:rsidRPr="0031192D" w:rsidRDefault="00F909C5" w:rsidP="0031192D">
      <w:pPr>
        <w:jc w:val="center"/>
        <w:rPr>
          <w:b/>
          <w:sz w:val="28"/>
          <w:szCs w:val="28"/>
          <w:lang w:eastAsia="en-US"/>
        </w:rPr>
      </w:pPr>
      <w:r w:rsidRPr="0031192D">
        <w:rPr>
          <w:b/>
          <w:sz w:val="28"/>
          <w:szCs w:val="28"/>
          <w:lang w:eastAsia="en-US"/>
        </w:rPr>
        <w:t>4. Цели и направления действий Калининского муниципального района Саратовской области</w:t>
      </w:r>
    </w:p>
    <w:p w:rsidR="00F909C5" w:rsidRPr="00185F22" w:rsidRDefault="00F909C5" w:rsidP="00F909C5">
      <w:pPr>
        <w:ind w:firstLine="709"/>
        <w:jc w:val="both"/>
        <w:rPr>
          <w:rFonts w:ascii="PT Astra Serif" w:hAnsi="PT Astra Serif"/>
          <w:sz w:val="28"/>
          <w:szCs w:val="28"/>
        </w:rPr>
      </w:pPr>
      <w:r w:rsidRPr="00185F22">
        <w:rPr>
          <w:rFonts w:ascii="PT Astra Serif" w:hAnsi="PT Astra Serif"/>
          <w:sz w:val="28"/>
          <w:szCs w:val="28"/>
        </w:rPr>
        <w:t>Цели Программы соц</w:t>
      </w:r>
      <w:r>
        <w:rPr>
          <w:rFonts w:ascii="PT Astra Serif" w:hAnsi="PT Astra Serif"/>
          <w:sz w:val="28"/>
          <w:szCs w:val="28"/>
        </w:rPr>
        <w:t>иально-экономического развития Калининского муниципального</w:t>
      </w:r>
      <w:r w:rsidRPr="00185F22">
        <w:rPr>
          <w:rFonts w:ascii="PT Astra Serif" w:hAnsi="PT Astra Serif"/>
          <w:sz w:val="28"/>
          <w:szCs w:val="28"/>
        </w:rPr>
        <w:t xml:space="preserve"> района на период 2022-2024 годов </w:t>
      </w:r>
      <w:r w:rsidR="0031192D">
        <w:rPr>
          <w:rFonts w:ascii="PT Astra Serif" w:hAnsi="PT Astra Serif"/>
          <w:sz w:val="28"/>
          <w:szCs w:val="28"/>
        </w:rPr>
        <w:t>(далее -</w:t>
      </w:r>
      <w:r w:rsidRPr="00185F22">
        <w:rPr>
          <w:rFonts w:ascii="PT Astra Serif" w:hAnsi="PT Astra Serif"/>
          <w:sz w:val="28"/>
          <w:szCs w:val="28"/>
        </w:rPr>
        <w:t xml:space="preserve"> Программа) отражают национальные цели развития, обозначенные Президентом Российской Федерации. Программа направлена на достижение результатов составляющей Единого плана, с учётом санкционного давления на российскую экономику. Программа является документом, агрегирующим отраслевые проекты и мероприятия по развитию района. Программа предусматривает систему мониторинга, которая включает в себя систему целевых показателей для оценки результативности проводимой работы. </w:t>
      </w:r>
    </w:p>
    <w:p w:rsidR="00F909C5" w:rsidRPr="008D029C" w:rsidRDefault="00F909C5" w:rsidP="00F909C5">
      <w:pPr>
        <w:ind w:firstLine="709"/>
        <w:jc w:val="both"/>
        <w:rPr>
          <w:rFonts w:ascii="PT Astra Serif" w:hAnsi="PT Astra Serif"/>
          <w:sz w:val="28"/>
          <w:szCs w:val="28"/>
        </w:rPr>
      </w:pPr>
      <w:r w:rsidRPr="008D029C">
        <w:rPr>
          <w:rFonts w:ascii="PT Astra Serif" w:hAnsi="PT Astra Serif"/>
          <w:sz w:val="28"/>
          <w:szCs w:val="28"/>
        </w:rPr>
        <w:t>Мероприятия Программы синхронизированы с национальными проектами</w:t>
      </w:r>
      <w:r>
        <w:rPr>
          <w:rFonts w:ascii="PT Astra Serif" w:hAnsi="PT Astra Serif"/>
          <w:sz w:val="28"/>
          <w:szCs w:val="28"/>
        </w:rPr>
        <w:t>,</w:t>
      </w:r>
      <w:r w:rsidRPr="008D029C">
        <w:rPr>
          <w:rFonts w:ascii="PT Astra Serif" w:hAnsi="PT Astra Serif"/>
          <w:sz w:val="28"/>
          <w:szCs w:val="28"/>
        </w:rPr>
        <w:t xml:space="preserve"> государственными </w:t>
      </w:r>
      <w:r>
        <w:rPr>
          <w:rFonts w:ascii="PT Astra Serif" w:hAnsi="PT Astra Serif"/>
          <w:sz w:val="28"/>
          <w:szCs w:val="28"/>
        </w:rPr>
        <w:t>п</w:t>
      </w:r>
      <w:r w:rsidRPr="008D029C">
        <w:rPr>
          <w:rFonts w:ascii="PT Astra Serif" w:hAnsi="PT Astra Serif"/>
          <w:sz w:val="28"/>
          <w:szCs w:val="28"/>
        </w:rPr>
        <w:t>рограммами области</w:t>
      </w:r>
      <w:r>
        <w:rPr>
          <w:rFonts w:ascii="PT Astra Serif" w:hAnsi="PT Astra Serif"/>
          <w:sz w:val="28"/>
          <w:szCs w:val="28"/>
        </w:rPr>
        <w:t>, муниципальными программами.</w:t>
      </w:r>
    </w:p>
    <w:p w:rsidR="00F909C5" w:rsidRDefault="00F909C5" w:rsidP="00F909C5">
      <w:pPr>
        <w:ind w:firstLine="709"/>
        <w:jc w:val="both"/>
        <w:rPr>
          <w:rFonts w:ascii="PT Astra Serif" w:hAnsi="PT Astra Serif"/>
          <w:sz w:val="28"/>
          <w:szCs w:val="28"/>
        </w:rPr>
      </w:pPr>
      <w:r w:rsidRPr="008D029C">
        <w:rPr>
          <w:rFonts w:ascii="PT Astra Serif" w:hAnsi="PT Astra Serif"/>
          <w:sz w:val="28"/>
          <w:szCs w:val="28"/>
        </w:rPr>
        <w:t>Главным результатом исполнения Программы должно стать последовательное повышение качества жизни населения и его благосостояния.</w:t>
      </w:r>
    </w:p>
    <w:p w:rsidR="0031192D" w:rsidRPr="008D029C" w:rsidRDefault="0031192D" w:rsidP="00F909C5">
      <w:pPr>
        <w:ind w:firstLine="709"/>
        <w:jc w:val="both"/>
        <w:rPr>
          <w:rFonts w:ascii="PT Astra Serif" w:hAnsi="PT Astra Serif"/>
          <w:sz w:val="28"/>
          <w:szCs w:val="28"/>
        </w:rPr>
      </w:pPr>
    </w:p>
    <w:p w:rsidR="00F909C5" w:rsidRPr="0031192D" w:rsidRDefault="00F909C5" w:rsidP="0031192D">
      <w:pPr>
        <w:pStyle w:val="2"/>
        <w:numPr>
          <w:ilvl w:val="0"/>
          <w:numId w:val="0"/>
        </w:numPr>
        <w:ind w:left="709"/>
      </w:pPr>
      <w:r w:rsidRPr="0031192D">
        <w:lastRenderedPageBreak/>
        <w:t>4.1. Сохранение населения, здоровье и благополучие людей</w:t>
      </w:r>
    </w:p>
    <w:p w:rsidR="00F909C5" w:rsidRPr="0031192D" w:rsidRDefault="00F909C5" w:rsidP="0031192D">
      <w:pPr>
        <w:pStyle w:val="2"/>
        <w:numPr>
          <w:ilvl w:val="0"/>
          <w:numId w:val="0"/>
        </w:numPr>
        <w:ind w:left="709"/>
      </w:pPr>
      <w:r w:rsidRPr="0031192D">
        <w:t>Направления действий:</w:t>
      </w:r>
    </w:p>
    <w:p w:rsidR="00F909C5" w:rsidRPr="008D029C" w:rsidRDefault="0031192D" w:rsidP="00F909C5">
      <w:pPr>
        <w:ind w:firstLine="709"/>
        <w:jc w:val="both"/>
        <w:rPr>
          <w:rFonts w:ascii="PT Astra Serif" w:hAnsi="PT Astra Serif"/>
          <w:sz w:val="28"/>
        </w:rPr>
      </w:pPr>
      <w:r>
        <w:rPr>
          <w:rFonts w:ascii="PT Astra Serif" w:hAnsi="PT Astra Serif"/>
          <w:sz w:val="28"/>
        </w:rPr>
        <w:t xml:space="preserve">- </w:t>
      </w:r>
      <w:r w:rsidR="00F909C5" w:rsidRPr="008D029C">
        <w:rPr>
          <w:rFonts w:ascii="PT Astra Serif" w:hAnsi="PT Astra Serif"/>
          <w:sz w:val="28"/>
        </w:rPr>
        <w:t>стимулирование рождаемости, в первую очередь, за счет создания условий для рождения в семьях второго и последующих детей, включая вопросы увеличения доходов семей с детьми, обеспечения жильём молодых и многодетных семей;</w:t>
      </w:r>
    </w:p>
    <w:p w:rsidR="00F909C5" w:rsidRPr="008D029C" w:rsidRDefault="0031192D" w:rsidP="00F909C5">
      <w:pPr>
        <w:ind w:firstLine="709"/>
        <w:jc w:val="both"/>
        <w:rPr>
          <w:rFonts w:ascii="PT Astra Serif" w:hAnsi="PT Astra Serif"/>
          <w:sz w:val="28"/>
        </w:rPr>
      </w:pPr>
      <w:r>
        <w:rPr>
          <w:rFonts w:ascii="PT Astra Serif" w:hAnsi="PT Astra Serif"/>
          <w:sz w:val="28"/>
        </w:rPr>
        <w:t xml:space="preserve">- </w:t>
      </w:r>
      <w:r w:rsidR="00F909C5" w:rsidRPr="008D029C">
        <w:rPr>
          <w:rFonts w:ascii="PT Astra Serif" w:hAnsi="PT Astra Serif"/>
          <w:sz w:val="28"/>
        </w:rPr>
        <w:t xml:space="preserve">обеспечение качества и доступности государственных социальных услуг для населения </w:t>
      </w:r>
      <w:r w:rsidR="00F909C5">
        <w:rPr>
          <w:rFonts w:ascii="PT Astra Serif" w:hAnsi="PT Astra Serif"/>
          <w:sz w:val="28"/>
        </w:rPr>
        <w:t>района</w:t>
      </w:r>
      <w:r w:rsidR="00F909C5" w:rsidRPr="008D029C">
        <w:rPr>
          <w:rFonts w:ascii="PT Astra Serif" w:hAnsi="PT Astra Serif"/>
          <w:sz w:val="28"/>
        </w:rPr>
        <w:t>, соответствующих современным потребностям, в том числе в электронном виде;</w:t>
      </w:r>
    </w:p>
    <w:p w:rsidR="00F909C5" w:rsidRPr="00185F22" w:rsidRDefault="0031192D" w:rsidP="00F909C5">
      <w:pPr>
        <w:ind w:firstLine="709"/>
        <w:jc w:val="both"/>
        <w:rPr>
          <w:rFonts w:ascii="PT Astra Serif" w:hAnsi="PT Astra Serif"/>
          <w:sz w:val="28"/>
        </w:rPr>
      </w:pPr>
      <w:r>
        <w:rPr>
          <w:rFonts w:ascii="PT Astra Serif" w:hAnsi="PT Astra Serif"/>
          <w:sz w:val="28"/>
        </w:rPr>
        <w:t xml:space="preserve">- </w:t>
      </w:r>
      <w:r w:rsidR="00F909C5">
        <w:rPr>
          <w:rFonts w:ascii="PT Astra Serif" w:hAnsi="PT Astra Serif"/>
          <w:sz w:val="28"/>
        </w:rPr>
        <w:t xml:space="preserve">увеличение </w:t>
      </w:r>
      <w:r w:rsidR="00F909C5" w:rsidRPr="00185F22">
        <w:rPr>
          <w:rFonts w:ascii="PT Astra Serif" w:hAnsi="PT Astra Serif"/>
          <w:sz w:val="28"/>
        </w:rPr>
        <w:t>роли профилактики заболеваний и формирования здорового образа жизни;</w:t>
      </w:r>
    </w:p>
    <w:p w:rsidR="00F909C5" w:rsidRPr="00185F22" w:rsidRDefault="0031192D" w:rsidP="00F909C5">
      <w:pPr>
        <w:ind w:firstLine="709"/>
        <w:jc w:val="both"/>
        <w:rPr>
          <w:rFonts w:ascii="PT Astra Serif" w:hAnsi="PT Astra Serif"/>
          <w:sz w:val="28"/>
        </w:rPr>
      </w:pPr>
      <w:r>
        <w:rPr>
          <w:rFonts w:ascii="PT Astra Serif" w:hAnsi="PT Astra Serif"/>
          <w:sz w:val="28"/>
        </w:rPr>
        <w:t xml:space="preserve">- </w:t>
      </w:r>
      <w:r w:rsidR="00F909C5" w:rsidRPr="00185F22">
        <w:rPr>
          <w:rFonts w:ascii="PT Astra Serif" w:hAnsi="PT Astra Serif"/>
          <w:sz w:val="28"/>
        </w:rPr>
        <w:t xml:space="preserve">укрепление диагностической службы, а именно приобретение медицинского диагностического и лечебного оборудования; </w:t>
      </w:r>
    </w:p>
    <w:p w:rsidR="00F909C5" w:rsidRPr="00185F22" w:rsidRDefault="0031192D" w:rsidP="00F909C5">
      <w:pPr>
        <w:ind w:firstLine="709"/>
        <w:jc w:val="both"/>
        <w:rPr>
          <w:rFonts w:ascii="PT Astra Serif" w:hAnsi="PT Astra Serif"/>
          <w:sz w:val="28"/>
        </w:rPr>
      </w:pPr>
      <w:r>
        <w:rPr>
          <w:rFonts w:ascii="PT Astra Serif" w:hAnsi="PT Astra Serif"/>
          <w:sz w:val="28"/>
        </w:rPr>
        <w:t xml:space="preserve">- </w:t>
      </w:r>
      <w:r w:rsidR="00F909C5" w:rsidRPr="00185F22">
        <w:rPr>
          <w:rFonts w:ascii="PT Astra Serif" w:hAnsi="PT Astra Serif"/>
          <w:sz w:val="28"/>
        </w:rPr>
        <w:t>решение кадровых проблем в лечебно-профилактических учреждениях района, привлечение молодых специалистов путем выдачи целевых направлений и участие в программе «Земский доктор»;</w:t>
      </w:r>
    </w:p>
    <w:p w:rsidR="00F909C5" w:rsidRPr="00185F22" w:rsidRDefault="0031192D" w:rsidP="00F909C5">
      <w:pPr>
        <w:ind w:firstLine="709"/>
        <w:jc w:val="both"/>
        <w:rPr>
          <w:rFonts w:ascii="PT Astra Serif" w:hAnsi="PT Astra Serif"/>
          <w:sz w:val="28"/>
        </w:rPr>
      </w:pPr>
      <w:r>
        <w:rPr>
          <w:rFonts w:ascii="PT Astra Serif" w:hAnsi="PT Astra Serif"/>
          <w:sz w:val="28"/>
        </w:rPr>
        <w:t xml:space="preserve">- </w:t>
      </w:r>
      <w:r w:rsidR="00F909C5" w:rsidRPr="00185F22">
        <w:rPr>
          <w:rFonts w:ascii="PT Astra Serif" w:hAnsi="PT Astra Serif"/>
          <w:sz w:val="28"/>
        </w:rPr>
        <w:t>улучшение лекарственного обеспечения стационарных учреждений здравоохранения района;</w:t>
      </w:r>
    </w:p>
    <w:p w:rsidR="00F909C5" w:rsidRPr="00185F22" w:rsidRDefault="0031192D" w:rsidP="00F909C5">
      <w:pPr>
        <w:ind w:firstLine="709"/>
        <w:jc w:val="both"/>
        <w:rPr>
          <w:rFonts w:ascii="PT Astra Serif" w:hAnsi="PT Astra Serif"/>
          <w:sz w:val="28"/>
        </w:rPr>
      </w:pPr>
      <w:r>
        <w:rPr>
          <w:rFonts w:ascii="PT Astra Serif" w:hAnsi="PT Astra Serif"/>
          <w:sz w:val="28"/>
        </w:rPr>
        <w:t xml:space="preserve">- </w:t>
      </w:r>
      <w:r w:rsidR="00F909C5" w:rsidRPr="00185F22">
        <w:rPr>
          <w:rFonts w:ascii="PT Astra Serif" w:hAnsi="PT Astra Serif"/>
          <w:sz w:val="28"/>
        </w:rPr>
        <w:t>реализация комплексных мероприятий по снижению смертности в трудоспособном возрасте, а также направленных на предупреждение и снижение материнской и младенческой смертности, укрепление репродуктивного здоровья населения, здоровья детей и подростков;</w:t>
      </w:r>
    </w:p>
    <w:p w:rsidR="00F909C5" w:rsidRPr="00185F22" w:rsidRDefault="0031192D" w:rsidP="00F909C5">
      <w:pPr>
        <w:ind w:firstLine="709"/>
        <w:jc w:val="both"/>
        <w:rPr>
          <w:rFonts w:ascii="PT Astra Serif" w:hAnsi="PT Astra Serif"/>
          <w:sz w:val="28"/>
        </w:rPr>
      </w:pPr>
      <w:r>
        <w:rPr>
          <w:rFonts w:ascii="PT Astra Serif" w:hAnsi="PT Astra Serif"/>
          <w:sz w:val="28"/>
        </w:rPr>
        <w:t xml:space="preserve">- </w:t>
      </w:r>
      <w:r w:rsidR="00F909C5" w:rsidRPr="00185F22">
        <w:rPr>
          <w:rFonts w:ascii="PT Astra Serif" w:hAnsi="PT Astra Serif"/>
          <w:sz w:val="28"/>
        </w:rPr>
        <w:t>обеспечение выхода на планируемые демографические показатели и показатели здоровья населения.</w:t>
      </w:r>
    </w:p>
    <w:p w:rsidR="00F909C5" w:rsidRPr="008D029C" w:rsidRDefault="0031192D" w:rsidP="00F909C5">
      <w:pPr>
        <w:ind w:firstLine="709"/>
        <w:jc w:val="both"/>
        <w:rPr>
          <w:rFonts w:ascii="PT Astra Serif" w:hAnsi="PT Astra Serif"/>
          <w:sz w:val="28"/>
        </w:rPr>
      </w:pPr>
      <w:r>
        <w:rPr>
          <w:rFonts w:ascii="PT Astra Serif" w:hAnsi="PT Astra Serif"/>
          <w:sz w:val="28"/>
        </w:rPr>
        <w:t xml:space="preserve">- </w:t>
      </w:r>
      <w:r w:rsidR="00F909C5" w:rsidRPr="008D029C">
        <w:rPr>
          <w:rFonts w:ascii="PT Astra Serif" w:hAnsi="PT Astra Serif"/>
          <w:sz w:val="28"/>
        </w:rPr>
        <w:t xml:space="preserve">повышение реальных доходов жителей </w:t>
      </w:r>
      <w:r w:rsidR="00F909C5">
        <w:rPr>
          <w:rFonts w:ascii="PT Astra Serif" w:hAnsi="PT Astra Serif"/>
          <w:sz w:val="28"/>
        </w:rPr>
        <w:t>района</w:t>
      </w:r>
      <w:r w:rsidR="00F909C5" w:rsidRPr="008D029C">
        <w:rPr>
          <w:rFonts w:ascii="PT Astra Serif" w:hAnsi="PT Astra Serif"/>
          <w:sz w:val="28"/>
        </w:rPr>
        <w:t>;</w:t>
      </w:r>
    </w:p>
    <w:p w:rsidR="00F909C5" w:rsidRPr="008D029C" w:rsidRDefault="0031192D" w:rsidP="00F909C5">
      <w:pPr>
        <w:ind w:firstLine="709"/>
        <w:jc w:val="both"/>
        <w:rPr>
          <w:rFonts w:ascii="PT Astra Serif" w:hAnsi="PT Astra Serif"/>
          <w:sz w:val="28"/>
        </w:rPr>
      </w:pPr>
      <w:r>
        <w:rPr>
          <w:rFonts w:ascii="PT Astra Serif" w:hAnsi="PT Astra Serif"/>
          <w:sz w:val="28"/>
        </w:rPr>
        <w:t xml:space="preserve">- </w:t>
      </w:r>
      <w:r w:rsidR="00F909C5" w:rsidRPr="008D029C">
        <w:rPr>
          <w:rFonts w:ascii="PT Astra Serif" w:hAnsi="PT Astra Serif"/>
          <w:sz w:val="28"/>
        </w:rPr>
        <w:t>создание полноценной системы адресной социальной защиты населения, обеспечивающей поддержание жизненных стандартов для граждан, находящихся в трудной жизненной ситуации, с переориентацией социальных выплат с поддерживающих мер на «социальные» инвестиции;</w:t>
      </w:r>
    </w:p>
    <w:p w:rsidR="00F909C5" w:rsidRPr="008D029C" w:rsidRDefault="0031192D" w:rsidP="00F909C5">
      <w:pPr>
        <w:ind w:firstLine="709"/>
        <w:jc w:val="both"/>
        <w:rPr>
          <w:rFonts w:ascii="PT Astra Serif" w:hAnsi="PT Astra Serif"/>
          <w:sz w:val="28"/>
        </w:rPr>
      </w:pPr>
      <w:r>
        <w:rPr>
          <w:rFonts w:ascii="PT Astra Serif" w:hAnsi="PT Astra Serif"/>
          <w:sz w:val="28"/>
        </w:rPr>
        <w:t xml:space="preserve">- </w:t>
      </w:r>
      <w:r w:rsidR="00F909C5" w:rsidRPr="008D029C">
        <w:rPr>
          <w:rFonts w:ascii="PT Astra Serif" w:hAnsi="PT Astra Serif"/>
          <w:sz w:val="28"/>
        </w:rPr>
        <w:t>создание безбарьерной среды жизнедеятельности для инвалидов и иных маломобильных категорий населения в социальной сфере;</w:t>
      </w:r>
    </w:p>
    <w:p w:rsidR="00F909C5" w:rsidRPr="008D029C" w:rsidRDefault="0031192D" w:rsidP="00F909C5">
      <w:pPr>
        <w:ind w:firstLine="709"/>
        <w:jc w:val="both"/>
        <w:rPr>
          <w:rFonts w:ascii="PT Astra Serif" w:hAnsi="PT Astra Serif"/>
          <w:sz w:val="28"/>
        </w:rPr>
      </w:pPr>
      <w:r>
        <w:rPr>
          <w:rFonts w:ascii="PT Astra Serif" w:hAnsi="PT Astra Serif"/>
          <w:sz w:val="28"/>
        </w:rPr>
        <w:t xml:space="preserve">- </w:t>
      </w:r>
      <w:r w:rsidR="00F909C5" w:rsidRPr="008D029C">
        <w:rPr>
          <w:rFonts w:ascii="PT Astra Serif" w:hAnsi="PT Astra Serif"/>
          <w:sz w:val="28"/>
        </w:rPr>
        <w:t xml:space="preserve">совершенствование управления миграционными процессами, включая стимулирование миграции, основанной на потребностях экономики </w:t>
      </w:r>
      <w:r w:rsidR="00F909C5">
        <w:rPr>
          <w:rFonts w:ascii="PT Astra Serif" w:hAnsi="PT Astra Serif"/>
          <w:sz w:val="28"/>
        </w:rPr>
        <w:t>района</w:t>
      </w:r>
      <w:r w:rsidR="00F909C5" w:rsidRPr="008D029C">
        <w:rPr>
          <w:rFonts w:ascii="PT Astra Serif" w:hAnsi="PT Astra Serif"/>
          <w:sz w:val="28"/>
        </w:rPr>
        <w:t>, а также снижение оттока граждан трудос</w:t>
      </w:r>
      <w:r w:rsidR="00F909C5">
        <w:rPr>
          <w:rFonts w:ascii="PT Astra Serif" w:hAnsi="PT Astra Serif"/>
          <w:sz w:val="28"/>
        </w:rPr>
        <w:t>пособного возраста за пределы района</w:t>
      </w:r>
      <w:r w:rsidR="00F909C5" w:rsidRPr="008D029C">
        <w:rPr>
          <w:rFonts w:ascii="PT Astra Serif" w:hAnsi="PT Astra Serif"/>
          <w:sz w:val="28"/>
        </w:rPr>
        <w:t>;</w:t>
      </w:r>
    </w:p>
    <w:p w:rsidR="00F909C5" w:rsidRPr="008D029C" w:rsidRDefault="0031192D" w:rsidP="00F909C5">
      <w:pPr>
        <w:ind w:firstLine="709"/>
        <w:jc w:val="both"/>
        <w:rPr>
          <w:rFonts w:ascii="PT Astra Serif" w:hAnsi="PT Astra Serif"/>
          <w:sz w:val="28"/>
        </w:rPr>
      </w:pPr>
      <w:r>
        <w:rPr>
          <w:rFonts w:ascii="PT Astra Serif" w:hAnsi="PT Astra Serif"/>
          <w:sz w:val="28"/>
        </w:rPr>
        <w:t xml:space="preserve">- </w:t>
      </w:r>
      <w:r w:rsidR="00F909C5" w:rsidRPr="008D029C">
        <w:rPr>
          <w:rFonts w:ascii="PT Astra Serif" w:hAnsi="PT Astra Serif"/>
          <w:sz w:val="28"/>
        </w:rPr>
        <w:t>создание условий для ведения здорового образа жизни, занятий физкультурой и спортом;</w:t>
      </w:r>
    </w:p>
    <w:p w:rsidR="00F909C5" w:rsidRPr="008D029C" w:rsidRDefault="0031192D" w:rsidP="00F909C5">
      <w:pPr>
        <w:ind w:firstLine="709"/>
        <w:jc w:val="both"/>
        <w:rPr>
          <w:rFonts w:ascii="PT Astra Serif" w:hAnsi="PT Astra Serif"/>
          <w:sz w:val="28"/>
        </w:rPr>
      </w:pPr>
      <w:r>
        <w:rPr>
          <w:rFonts w:ascii="PT Astra Serif" w:hAnsi="PT Astra Serif"/>
          <w:sz w:val="28"/>
        </w:rPr>
        <w:t xml:space="preserve">- </w:t>
      </w:r>
      <w:r w:rsidR="00F909C5" w:rsidRPr="008D029C">
        <w:rPr>
          <w:rFonts w:ascii="PT Astra Serif" w:hAnsi="PT Astra Serif"/>
          <w:sz w:val="28"/>
        </w:rPr>
        <w:t>развитие инфраструктуры объектов физической культуры и спорта, увеличение количества уличных спортивных объектов, а также популяризация здорового образа жизни</w:t>
      </w:r>
      <w:r w:rsidR="00F909C5">
        <w:rPr>
          <w:rFonts w:ascii="PT Astra Serif" w:hAnsi="PT Astra Serif"/>
          <w:sz w:val="28"/>
        </w:rPr>
        <w:t>;</w:t>
      </w:r>
    </w:p>
    <w:p w:rsidR="00F909C5" w:rsidRPr="0031192D" w:rsidRDefault="00F909C5" w:rsidP="0031192D">
      <w:pPr>
        <w:jc w:val="center"/>
        <w:rPr>
          <w:sz w:val="28"/>
        </w:rPr>
      </w:pPr>
    </w:p>
    <w:p w:rsidR="00F909C5" w:rsidRPr="008D029C" w:rsidRDefault="00F909C5" w:rsidP="0031192D">
      <w:pPr>
        <w:jc w:val="center"/>
        <w:rPr>
          <w:rFonts w:ascii="PT Astra Serif" w:hAnsi="PT Astra Serif"/>
          <w:b/>
          <w:sz w:val="28"/>
          <w:szCs w:val="28"/>
        </w:rPr>
      </w:pPr>
      <w:r w:rsidRPr="0031192D">
        <w:rPr>
          <w:b/>
          <w:sz w:val="28"/>
          <w:szCs w:val="28"/>
        </w:rPr>
        <w:t>4.2. Возможности для самореализации и развития талант</w:t>
      </w:r>
      <w:r w:rsidRPr="008D029C">
        <w:rPr>
          <w:rFonts w:ascii="PT Astra Serif" w:hAnsi="PT Astra Serif"/>
          <w:b/>
          <w:sz w:val="28"/>
          <w:szCs w:val="28"/>
        </w:rPr>
        <w:t>ов</w:t>
      </w:r>
    </w:p>
    <w:p w:rsidR="00F909C5" w:rsidRPr="0031192D" w:rsidRDefault="00F909C5" w:rsidP="00F909C5">
      <w:pPr>
        <w:ind w:firstLine="709"/>
        <w:jc w:val="both"/>
        <w:rPr>
          <w:b/>
          <w:sz w:val="28"/>
          <w:szCs w:val="28"/>
        </w:rPr>
      </w:pPr>
      <w:r w:rsidRPr="0031192D">
        <w:rPr>
          <w:b/>
          <w:sz w:val="28"/>
          <w:szCs w:val="28"/>
        </w:rPr>
        <w:t>Направления действий:</w:t>
      </w:r>
    </w:p>
    <w:p w:rsidR="00F909C5" w:rsidRPr="00185F22" w:rsidRDefault="0031192D" w:rsidP="00F909C5">
      <w:pPr>
        <w:ind w:firstLine="709"/>
        <w:jc w:val="both"/>
        <w:rPr>
          <w:rFonts w:ascii="PT Astra Serif" w:hAnsi="PT Astra Serif"/>
          <w:sz w:val="28"/>
        </w:rPr>
      </w:pPr>
      <w:r>
        <w:rPr>
          <w:rFonts w:ascii="PT Astra Serif" w:hAnsi="PT Astra Serif"/>
          <w:sz w:val="28"/>
        </w:rPr>
        <w:t xml:space="preserve">- </w:t>
      </w:r>
      <w:r w:rsidR="00F909C5">
        <w:rPr>
          <w:rFonts w:ascii="PT Astra Serif" w:hAnsi="PT Astra Serif"/>
          <w:sz w:val="28"/>
        </w:rPr>
        <w:t>с</w:t>
      </w:r>
      <w:r w:rsidR="00F909C5" w:rsidRPr="00185F22">
        <w:rPr>
          <w:rFonts w:ascii="PT Astra Serif" w:hAnsi="PT Astra Serif"/>
          <w:sz w:val="28"/>
        </w:rPr>
        <w:t>оздание дополнительных мест в дошкольных и общеобразовательных учреждениях;</w:t>
      </w:r>
    </w:p>
    <w:p w:rsidR="00F909C5" w:rsidRPr="00185F22" w:rsidRDefault="0031192D" w:rsidP="00F909C5">
      <w:pPr>
        <w:ind w:firstLine="709"/>
        <w:jc w:val="both"/>
        <w:rPr>
          <w:rFonts w:ascii="PT Astra Serif" w:hAnsi="PT Astra Serif"/>
          <w:sz w:val="28"/>
        </w:rPr>
      </w:pPr>
      <w:r>
        <w:rPr>
          <w:rFonts w:ascii="PT Astra Serif" w:hAnsi="PT Astra Serif"/>
          <w:sz w:val="28"/>
        </w:rPr>
        <w:t xml:space="preserve">- </w:t>
      </w:r>
      <w:r w:rsidR="00F909C5" w:rsidRPr="00185F22">
        <w:rPr>
          <w:rFonts w:ascii="PT Astra Serif" w:hAnsi="PT Astra Serif"/>
          <w:sz w:val="28"/>
        </w:rPr>
        <w:t>использование в обучении современных информационных программ и высокотехнологичных продуктов;</w:t>
      </w:r>
    </w:p>
    <w:p w:rsidR="00F909C5" w:rsidRPr="00185F22" w:rsidRDefault="0031192D" w:rsidP="00F909C5">
      <w:pPr>
        <w:ind w:firstLine="709"/>
        <w:jc w:val="both"/>
        <w:rPr>
          <w:rFonts w:ascii="PT Astra Serif" w:hAnsi="PT Astra Serif"/>
          <w:sz w:val="28"/>
        </w:rPr>
      </w:pPr>
      <w:r>
        <w:rPr>
          <w:rFonts w:ascii="PT Astra Serif" w:hAnsi="PT Astra Serif"/>
          <w:sz w:val="28"/>
        </w:rPr>
        <w:lastRenderedPageBreak/>
        <w:t xml:space="preserve">- </w:t>
      </w:r>
      <w:r w:rsidR="00F909C5" w:rsidRPr="00185F22">
        <w:rPr>
          <w:rFonts w:ascii="PT Astra Serif" w:hAnsi="PT Astra Serif"/>
          <w:sz w:val="28"/>
        </w:rPr>
        <w:t>создание и обеспечение  функционирования «Точек роста» (центров естественно-научного, технологического и гуманитарного образования) в общеобразовательных организациях, расположенных в сельской местности;</w:t>
      </w:r>
    </w:p>
    <w:p w:rsidR="00F909C5" w:rsidRPr="00185F22" w:rsidRDefault="0031192D" w:rsidP="00F909C5">
      <w:pPr>
        <w:ind w:firstLine="709"/>
        <w:jc w:val="both"/>
        <w:rPr>
          <w:rFonts w:ascii="PT Astra Serif" w:hAnsi="PT Astra Serif"/>
          <w:sz w:val="28"/>
        </w:rPr>
      </w:pPr>
      <w:r>
        <w:rPr>
          <w:rFonts w:ascii="PT Astra Serif" w:hAnsi="PT Astra Serif"/>
          <w:sz w:val="28"/>
        </w:rPr>
        <w:t xml:space="preserve">- </w:t>
      </w:r>
      <w:r w:rsidR="00F909C5" w:rsidRPr="00185F22">
        <w:rPr>
          <w:rFonts w:ascii="PT Astra Serif" w:hAnsi="PT Astra Serif"/>
          <w:sz w:val="28"/>
        </w:rPr>
        <w:t>предоставление услуг населению в сфере образования в электронной форме;</w:t>
      </w:r>
    </w:p>
    <w:p w:rsidR="00F909C5" w:rsidRPr="00185F22" w:rsidRDefault="0031192D" w:rsidP="00F909C5">
      <w:pPr>
        <w:ind w:firstLine="709"/>
        <w:jc w:val="both"/>
        <w:rPr>
          <w:rFonts w:ascii="PT Astra Serif" w:hAnsi="PT Astra Serif"/>
          <w:sz w:val="28"/>
        </w:rPr>
      </w:pPr>
      <w:r>
        <w:rPr>
          <w:rFonts w:ascii="PT Astra Serif" w:hAnsi="PT Astra Serif"/>
          <w:sz w:val="28"/>
        </w:rPr>
        <w:t xml:space="preserve">- </w:t>
      </w:r>
      <w:r w:rsidR="00F909C5" w:rsidRPr="00185F22">
        <w:rPr>
          <w:rFonts w:ascii="PT Astra Serif" w:hAnsi="PT Astra Serif"/>
          <w:sz w:val="28"/>
        </w:rPr>
        <w:t>привлечение молодых специалистов путем выдачи целевых направлений и участие в программе «Земский учитель»;</w:t>
      </w:r>
    </w:p>
    <w:p w:rsidR="00F909C5" w:rsidRPr="00185F22" w:rsidRDefault="0031192D" w:rsidP="00F909C5">
      <w:pPr>
        <w:ind w:firstLine="709"/>
        <w:jc w:val="both"/>
        <w:rPr>
          <w:rFonts w:ascii="PT Astra Serif" w:hAnsi="PT Astra Serif"/>
          <w:sz w:val="28"/>
        </w:rPr>
      </w:pPr>
      <w:r>
        <w:rPr>
          <w:rFonts w:ascii="PT Astra Serif" w:hAnsi="PT Astra Serif"/>
          <w:sz w:val="28"/>
        </w:rPr>
        <w:t xml:space="preserve">- </w:t>
      </w:r>
      <w:r w:rsidR="00F909C5" w:rsidRPr="00185F22">
        <w:rPr>
          <w:rFonts w:ascii="PT Astra Serif" w:hAnsi="PT Astra Serif"/>
          <w:sz w:val="28"/>
        </w:rPr>
        <w:t>создание муниципальных управленческих механизмов в сфере образования в районе с целью улучшения качества образования;</w:t>
      </w:r>
    </w:p>
    <w:p w:rsidR="00F909C5" w:rsidRDefault="0031192D" w:rsidP="00F909C5">
      <w:pPr>
        <w:ind w:firstLine="709"/>
        <w:jc w:val="both"/>
        <w:rPr>
          <w:rFonts w:ascii="PT Astra Serif" w:hAnsi="PT Astra Serif"/>
          <w:sz w:val="28"/>
        </w:rPr>
      </w:pPr>
      <w:r>
        <w:rPr>
          <w:rFonts w:ascii="PT Astra Serif" w:hAnsi="PT Astra Serif"/>
          <w:sz w:val="28"/>
        </w:rPr>
        <w:t xml:space="preserve">- </w:t>
      </w:r>
      <w:r w:rsidR="00F909C5" w:rsidRPr="00185F22">
        <w:rPr>
          <w:rFonts w:ascii="PT Astra Serif" w:hAnsi="PT Astra Serif"/>
          <w:sz w:val="28"/>
        </w:rPr>
        <w:t>создание условий для формирования и развития гармоничной личности ребенка, раскрытия способностей каждого ученика с учетом индивидуальных способносте</w:t>
      </w:r>
      <w:r w:rsidR="00F909C5">
        <w:rPr>
          <w:rFonts w:ascii="PT Astra Serif" w:hAnsi="PT Astra Serif"/>
          <w:sz w:val="28"/>
        </w:rPr>
        <w:t>й;</w:t>
      </w:r>
    </w:p>
    <w:p w:rsidR="00F909C5" w:rsidRPr="002B1D50" w:rsidRDefault="0031192D"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воспитания патриотизма, уважения к историческому и культурному прошлому России и Вооруженным Силам Российской Федерации;</w:t>
      </w:r>
    </w:p>
    <w:p w:rsidR="00F909C5" w:rsidRPr="002B1D50" w:rsidRDefault="0031192D"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создания условий для развития добровольческой (волонтерской) деятельности молодежи;</w:t>
      </w:r>
    </w:p>
    <w:p w:rsidR="00F909C5" w:rsidRPr="002B1D50" w:rsidRDefault="0031192D"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распространения эффективных моделей и форм участия молодежи в управлении общественной жизнью, вовлечения молодых людей в деятельность орга</w:t>
      </w:r>
      <w:r w:rsidR="00F909C5">
        <w:rPr>
          <w:rFonts w:ascii="PT Astra Serif" w:hAnsi="PT Astra Serif"/>
          <w:sz w:val="28"/>
        </w:rPr>
        <w:t>нов местного самоуправления;</w:t>
      </w:r>
    </w:p>
    <w:p w:rsidR="00F909C5" w:rsidRDefault="0031192D"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формирование у молодого поколения ори</w:t>
      </w:r>
      <w:r w:rsidR="00F909C5">
        <w:rPr>
          <w:rFonts w:ascii="PT Astra Serif" w:hAnsi="PT Astra Serif"/>
          <w:sz w:val="28"/>
        </w:rPr>
        <w:t>ентаций на здоровый образ жизни;</w:t>
      </w:r>
    </w:p>
    <w:p w:rsidR="00F909C5" w:rsidRPr="002B1D50" w:rsidRDefault="0031192D"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вовлечение населения в систематические занятия физической культурой и спортом, создание условий для развития спорта;</w:t>
      </w:r>
    </w:p>
    <w:p w:rsidR="00F909C5" w:rsidRPr="002B1D50" w:rsidRDefault="0031192D"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повышение доступности услуг организаций и учреждений физической культуры и спорта;</w:t>
      </w:r>
    </w:p>
    <w:p w:rsidR="00F909C5" w:rsidRPr="002B1D50" w:rsidRDefault="0031192D"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развития инфраструктуры сферы физической культуры и спорта и совершенствования финансового обеспечения физку</w:t>
      </w:r>
      <w:r w:rsidR="00F909C5">
        <w:rPr>
          <w:rFonts w:ascii="PT Astra Serif" w:hAnsi="PT Astra Serif"/>
          <w:sz w:val="28"/>
        </w:rPr>
        <w:t>льтурно-спортивной деятельности;</w:t>
      </w:r>
      <w:r w:rsidR="00F909C5" w:rsidRPr="002B1D50">
        <w:rPr>
          <w:rFonts w:ascii="PT Astra Serif" w:hAnsi="PT Astra Serif"/>
          <w:sz w:val="28"/>
        </w:rPr>
        <w:t xml:space="preserve"> </w:t>
      </w:r>
    </w:p>
    <w:p w:rsidR="00F909C5" w:rsidRPr="002B1D50" w:rsidRDefault="0031192D"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удовлетворение общественных потребностей населения в сохранении и развитии народной традиционной культуры района;</w:t>
      </w:r>
    </w:p>
    <w:p w:rsidR="00F909C5" w:rsidRPr="002B1D50" w:rsidRDefault="0031192D"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 xml:space="preserve">сохранения и популяризации культурного наследия народов, проживающих на территории района; </w:t>
      </w:r>
    </w:p>
    <w:p w:rsidR="00F909C5" w:rsidRPr="002B1D50" w:rsidRDefault="0031192D"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развития инновационных моделей культурного обслуживания, в том числе путем внедрения нестационарных форм обслуживания;</w:t>
      </w:r>
    </w:p>
    <w:p w:rsidR="00F909C5" w:rsidRPr="002B1D50" w:rsidRDefault="0031192D"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расширение сферы услуг, оказываемых населению района;</w:t>
      </w:r>
    </w:p>
    <w:p w:rsidR="00F909C5" w:rsidRPr="002B1D50" w:rsidRDefault="0031192D"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выявления одаренных детей и молодежи, обеспечения условий для их образования и творческого развития;</w:t>
      </w:r>
    </w:p>
    <w:p w:rsidR="00F909C5" w:rsidRPr="002B1D50" w:rsidRDefault="0031192D"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создание современных модельных библиотек;</w:t>
      </w:r>
    </w:p>
    <w:p w:rsidR="00F909C5" w:rsidRPr="002B1D50" w:rsidRDefault="0031192D"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развитие и укрепление материально-технической базы учреждений культуры.</w:t>
      </w:r>
    </w:p>
    <w:p w:rsidR="00F909C5" w:rsidRPr="00185F22" w:rsidRDefault="00F909C5" w:rsidP="00F909C5">
      <w:pPr>
        <w:ind w:firstLine="709"/>
        <w:jc w:val="both"/>
        <w:rPr>
          <w:rFonts w:ascii="PT Astra Serif" w:hAnsi="PT Astra Serif"/>
          <w:sz w:val="28"/>
        </w:rPr>
      </w:pPr>
    </w:p>
    <w:p w:rsidR="00F909C5" w:rsidRPr="0031192D" w:rsidRDefault="00F909C5" w:rsidP="0031192D">
      <w:pPr>
        <w:jc w:val="center"/>
        <w:rPr>
          <w:b/>
          <w:sz w:val="28"/>
          <w:szCs w:val="28"/>
        </w:rPr>
      </w:pPr>
      <w:r w:rsidRPr="0031192D">
        <w:rPr>
          <w:b/>
          <w:sz w:val="28"/>
          <w:szCs w:val="28"/>
        </w:rPr>
        <w:t>4.3. Комфортная и безопасная среда для жизни</w:t>
      </w:r>
    </w:p>
    <w:p w:rsidR="00F909C5" w:rsidRPr="00203F95" w:rsidRDefault="00F909C5" w:rsidP="00F909C5">
      <w:pPr>
        <w:ind w:firstLine="709"/>
        <w:jc w:val="both"/>
        <w:rPr>
          <w:b/>
          <w:sz w:val="28"/>
          <w:szCs w:val="28"/>
        </w:rPr>
      </w:pPr>
      <w:r w:rsidRPr="00203F95">
        <w:rPr>
          <w:b/>
          <w:sz w:val="28"/>
          <w:szCs w:val="28"/>
        </w:rPr>
        <w:t>Направления действий:</w:t>
      </w:r>
    </w:p>
    <w:p w:rsidR="00F909C5" w:rsidRPr="002B1D50" w:rsidRDefault="00203F95"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строительство и реконструкция (модернизация) объектов инфраструктуры питьевого водоснабжения;</w:t>
      </w:r>
    </w:p>
    <w:p w:rsidR="00F909C5" w:rsidRPr="002B1D50" w:rsidRDefault="00203F95" w:rsidP="00F909C5">
      <w:pPr>
        <w:ind w:firstLine="709"/>
        <w:jc w:val="both"/>
        <w:rPr>
          <w:rFonts w:ascii="PT Astra Serif" w:hAnsi="PT Astra Serif"/>
          <w:sz w:val="28"/>
        </w:rPr>
      </w:pPr>
      <w:r>
        <w:rPr>
          <w:rFonts w:ascii="PT Astra Serif" w:hAnsi="PT Astra Serif"/>
          <w:sz w:val="28"/>
        </w:rPr>
        <w:lastRenderedPageBreak/>
        <w:t xml:space="preserve">- </w:t>
      </w:r>
      <w:r w:rsidR="00F909C5" w:rsidRPr="002B1D50">
        <w:rPr>
          <w:rFonts w:ascii="PT Astra Serif" w:hAnsi="PT Astra Serif"/>
          <w:sz w:val="28"/>
        </w:rPr>
        <w:t>обеспечение устойчивости и надежности функционирования систем тепло, водоснабжения и водоотведения;</w:t>
      </w:r>
    </w:p>
    <w:p w:rsidR="00F909C5" w:rsidRPr="002B1D50" w:rsidRDefault="00203F95"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 xml:space="preserve">обеспечение безаварийной работы объектов жилищно-коммунального хозяйства, </w:t>
      </w:r>
    </w:p>
    <w:p w:rsidR="00F909C5" w:rsidRPr="002B1D50" w:rsidRDefault="00203F95"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благоустройство дворовых и общест</w:t>
      </w:r>
      <w:r w:rsidR="00F909C5">
        <w:rPr>
          <w:rFonts w:ascii="PT Astra Serif" w:hAnsi="PT Astra Serif"/>
          <w:sz w:val="28"/>
        </w:rPr>
        <w:t>венных территорий в городе Калининске;</w:t>
      </w:r>
    </w:p>
    <w:p w:rsidR="00F909C5" w:rsidRPr="002B1D50" w:rsidRDefault="00203F95"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обеспечение многодетных семей земельными участками для индивидуального жилищного строительства;</w:t>
      </w:r>
    </w:p>
    <w:p w:rsidR="00F909C5" w:rsidRPr="002B1D50" w:rsidRDefault="00203F95"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модернизация существующей инфраструктуры общего образования;</w:t>
      </w:r>
    </w:p>
    <w:p w:rsidR="00F909C5" w:rsidRPr="002B1D50" w:rsidRDefault="00203F95"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строительство, реконструкция и капитальный ремонт общеобразовательных учреждений;</w:t>
      </w:r>
    </w:p>
    <w:p w:rsidR="00F909C5" w:rsidRPr="002B1D50" w:rsidRDefault="00203F95"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капитальный ремонт учреждений культуры.</w:t>
      </w:r>
    </w:p>
    <w:p w:rsidR="00F909C5" w:rsidRPr="002B1D50" w:rsidRDefault="00203F95"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развитие и укрепление материально-технической базы учрежден</w:t>
      </w:r>
      <w:r w:rsidR="00F909C5">
        <w:rPr>
          <w:rFonts w:ascii="PT Astra Serif" w:hAnsi="PT Astra Serif"/>
          <w:sz w:val="28"/>
        </w:rPr>
        <w:t>ий физической культуры и спорта;</w:t>
      </w:r>
    </w:p>
    <w:p w:rsidR="00F909C5" w:rsidRPr="002B1D50" w:rsidRDefault="00203F95"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повышение доступности и качества услуг транспортно-дорожного комплекса района для населения, повышение дорожно-транспорт</w:t>
      </w:r>
      <w:r w:rsidR="00F909C5">
        <w:rPr>
          <w:rFonts w:ascii="PT Astra Serif" w:hAnsi="PT Astra Serif"/>
          <w:sz w:val="28"/>
        </w:rPr>
        <w:t>ной безопасности;</w:t>
      </w:r>
    </w:p>
    <w:p w:rsidR="00F909C5" w:rsidRPr="002B1D50" w:rsidRDefault="00203F95"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 xml:space="preserve">создание на территории района сети дорог, отвечающих современным требованиям, повышение качества строительства и содержания автомобильных дорог, </w:t>
      </w:r>
      <w:r w:rsidR="00F909C5">
        <w:rPr>
          <w:rFonts w:ascii="PT Astra Serif" w:hAnsi="PT Astra Serif"/>
          <w:sz w:val="28"/>
        </w:rPr>
        <w:t>безопасности дорожного движения;</w:t>
      </w:r>
    </w:p>
    <w:p w:rsidR="00F909C5" w:rsidRPr="002B1D50" w:rsidRDefault="00203F95"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развитие транспортной инфраструктуры сельских территорий;</w:t>
      </w:r>
    </w:p>
    <w:p w:rsidR="00F909C5" w:rsidRPr="002B1D50" w:rsidRDefault="00203F95"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проведение ежегодного ремонта улично-дорожной сети населенных пунктов;</w:t>
      </w:r>
    </w:p>
    <w:p w:rsidR="00F909C5" w:rsidRPr="002B1D50" w:rsidRDefault="00203F95" w:rsidP="00F909C5">
      <w:pPr>
        <w:ind w:firstLine="709"/>
        <w:jc w:val="both"/>
        <w:rPr>
          <w:rFonts w:ascii="PT Astra Serif" w:hAnsi="PT Astra Serif"/>
          <w:sz w:val="28"/>
        </w:rPr>
      </w:pPr>
      <w:r>
        <w:rPr>
          <w:rFonts w:ascii="PT Astra Serif" w:hAnsi="PT Astra Serif"/>
          <w:sz w:val="28"/>
        </w:rPr>
        <w:t xml:space="preserve">- </w:t>
      </w:r>
      <w:r w:rsidR="00F909C5" w:rsidRPr="002B1D50">
        <w:rPr>
          <w:rFonts w:ascii="PT Astra Serif" w:hAnsi="PT Astra Serif"/>
          <w:sz w:val="28"/>
        </w:rPr>
        <w:t>выполнение ремонта работ по благоустройству и устройству тротуарных доро</w:t>
      </w:r>
      <w:r w:rsidR="00F909C5">
        <w:rPr>
          <w:rFonts w:ascii="PT Astra Serif" w:hAnsi="PT Astra Serif"/>
          <w:sz w:val="28"/>
        </w:rPr>
        <w:t>жек в населенных пунктах района.</w:t>
      </w:r>
    </w:p>
    <w:p w:rsidR="00F909C5" w:rsidRPr="008D029C" w:rsidRDefault="00203F95" w:rsidP="00F909C5">
      <w:pPr>
        <w:ind w:firstLine="709"/>
        <w:jc w:val="both"/>
        <w:rPr>
          <w:rFonts w:ascii="PT Astra Serif" w:hAnsi="PT Astra Serif"/>
          <w:sz w:val="28"/>
        </w:rPr>
      </w:pPr>
      <w:r>
        <w:rPr>
          <w:rFonts w:ascii="PT Astra Serif" w:hAnsi="PT Astra Serif"/>
          <w:sz w:val="28"/>
        </w:rPr>
        <w:t xml:space="preserve">- </w:t>
      </w:r>
      <w:r w:rsidR="00F909C5" w:rsidRPr="008D029C">
        <w:rPr>
          <w:rFonts w:ascii="PT Astra Serif" w:hAnsi="PT Astra Serif"/>
          <w:sz w:val="28"/>
        </w:rPr>
        <w:t>формирование комплексной системы обращения с твердыми коммунальными отходами (ТКО), ликвидация свалок и рекультивация территорий, на которых они размещены.</w:t>
      </w:r>
    </w:p>
    <w:p w:rsidR="00F909C5" w:rsidRPr="008D029C" w:rsidRDefault="00F909C5" w:rsidP="00F909C5">
      <w:pPr>
        <w:ind w:firstLine="709"/>
        <w:jc w:val="both"/>
        <w:rPr>
          <w:rFonts w:ascii="PT Astra Serif" w:hAnsi="PT Astra Serif"/>
          <w:sz w:val="28"/>
        </w:rPr>
      </w:pPr>
    </w:p>
    <w:p w:rsidR="00F909C5" w:rsidRPr="00203F95" w:rsidRDefault="00F909C5" w:rsidP="00203F95">
      <w:pPr>
        <w:jc w:val="center"/>
        <w:rPr>
          <w:b/>
          <w:sz w:val="28"/>
          <w:szCs w:val="28"/>
        </w:rPr>
      </w:pPr>
      <w:r w:rsidRPr="00203F95">
        <w:rPr>
          <w:b/>
          <w:sz w:val="28"/>
          <w:szCs w:val="28"/>
        </w:rPr>
        <w:t>4.4. Достойный и эффективный труд и успешное предпринимательство</w:t>
      </w:r>
    </w:p>
    <w:p w:rsidR="00F909C5" w:rsidRPr="00203F95" w:rsidRDefault="00F909C5" w:rsidP="00F909C5">
      <w:pPr>
        <w:ind w:firstLine="709"/>
        <w:jc w:val="both"/>
        <w:rPr>
          <w:b/>
          <w:sz w:val="28"/>
          <w:szCs w:val="28"/>
        </w:rPr>
      </w:pPr>
      <w:r w:rsidRPr="00203F95">
        <w:rPr>
          <w:b/>
          <w:sz w:val="28"/>
          <w:szCs w:val="28"/>
        </w:rPr>
        <w:t>Направления действий:</w:t>
      </w:r>
    </w:p>
    <w:p w:rsidR="00F909C5" w:rsidRPr="00A86945" w:rsidRDefault="00203F95" w:rsidP="00F909C5">
      <w:pPr>
        <w:ind w:firstLine="709"/>
        <w:jc w:val="both"/>
        <w:rPr>
          <w:rFonts w:ascii="PT Astra Serif" w:hAnsi="PT Astra Serif"/>
          <w:sz w:val="28"/>
        </w:rPr>
      </w:pPr>
      <w:r>
        <w:rPr>
          <w:rFonts w:ascii="PT Astra Serif" w:hAnsi="PT Astra Serif"/>
          <w:sz w:val="28"/>
        </w:rPr>
        <w:t xml:space="preserve">- </w:t>
      </w:r>
      <w:r w:rsidR="00F909C5" w:rsidRPr="00A86945">
        <w:rPr>
          <w:rFonts w:ascii="PT Astra Serif" w:hAnsi="PT Astra Serif"/>
          <w:sz w:val="28"/>
        </w:rPr>
        <w:t>эффективная модернизация животноводства, растениеводства и сферы переработки, обеспечивающая конкурентоспособность и эффективный сбыт производимой продукции</w:t>
      </w:r>
      <w:r w:rsidR="00F909C5">
        <w:rPr>
          <w:rFonts w:ascii="PT Astra Serif" w:hAnsi="PT Astra Serif"/>
          <w:sz w:val="28"/>
        </w:rPr>
        <w:t>;</w:t>
      </w:r>
      <w:r w:rsidR="00F909C5" w:rsidRPr="00A86945">
        <w:rPr>
          <w:rFonts w:ascii="PT Astra Serif" w:hAnsi="PT Astra Serif"/>
          <w:sz w:val="28"/>
        </w:rPr>
        <w:t xml:space="preserve"> </w:t>
      </w:r>
    </w:p>
    <w:p w:rsidR="00F909C5" w:rsidRPr="00A86945" w:rsidRDefault="00203F95" w:rsidP="00F909C5">
      <w:pPr>
        <w:ind w:firstLine="709"/>
        <w:jc w:val="both"/>
        <w:rPr>
          <w:rFonts w:ascii="PT Astra Serif" w:hAnsi="PT Astra Serif"/>
          <w:sz w:val="28"/>
        </w:rPr>
      </w:pPr>
      <w:r>
        <w:rPr>
          <w:rFonts w:ascii="PT Astra Serif" w:hAnsi="PT Astra Serif"/>
          <w:sz w:val="28"/>
        </w:rPr>
        <w:t xml:space="preserve">- </w:t>
      </w:r>
      <w:r w:rsidR="00F909C5" w:rsidRPr="00A86945">
        <w:rPr>
          <w:rFonts w:ascii="PT Astra Serif" w:hAnsi="PT Astra Serif"/>
          <w:sz w:val="28"/>
        </w:rPr>
        <w:t>обеспечение населения доступными высококачественными продуктами питания местного производства</w:t>
      </w:r>
      <w:r w:rsidR="00F909C5">
        <w:rPr>
          <w:rFonts w:ascii="PT Astra Serif" w:hAnsi="PT Astra Serif"/>
          <w:sz w:val="28"/>
        </w:rPr>
        <w:t>;</w:t>
      </w:r>
      <w:r w:rsidR="00F909C5" w:rsidRPr="00A86945">
        <w:rPr>
          <w:rFonts w:ascii="PT Astra Serif" w:hAnsi="PT Astra Serif"/>
          <w:sz w:val="28"/>
        </w:rPr>
        <w:t xml:space="preserve"> </w:t>
      </w:r>
    </w:p>
    <w:p w:rsidR="00F909C5" w:rsidRDefault="00203F95" w:rsidP="00F909C5">
      <w:pPr>
        <w:ind w:firstLine="709"/>
        <w:jc w:val="both"/>
        <w:rPr>
          <w:rFonts w:ascii="PT Astra Serif" w:hAnsi="PT Astra Serif"/>
          <w:sz w:val="28"/>
        </w:rPr>
      </w:pPr>
      <w:r>
        <w:rPr>
          <w:rFonts w:ascii="PT Astra Serif" w:hAnsi="PT Astra Serif"/>
          <w:sz w:val="28"/>
        </w:rPr>
        <w:t xml:space="preserve">- </w:t>
      </w:r>
      <w:r w:rsidR="00F909C5" w:rsidRPr="00A86945">
        <w:rPr>
          <w:rFonts w:ascii="PT Astra Serif" w:hAnsi="PT Astra Serif"/>
          <w:sz w:val="28"/>
        </w:rPr>
        <w:t>организация работы по привлечению новых инвесторов в отрасль и оказания максимального содействия в реализации уже проводимых инвестиционных проектов за счет формирования и актуализации свободных инвестиционных площадок, резервирования земельных участков под потенциально возможные объекты инвестирования;</w:t>
      </w:r>
    </w:p>
    <w:p w:rsidR="00F909C5" w:rsidRPr="00A86945" w:rsidRDefault="00203F95" w:rsidP="00F909C5">
      <w:pPr>
        <w:ind w:firstLine="709"/>
        <w:jc w:val="both"/>
        <w:rPr>
          <w:rFonts w:ascii="PT Astra Serif" w:hAnsi="PT Astra Serif"/>
          <w:sz w:val="28"/>
        </w:rPr>
      </w:pPr>
      <w:r>
        <w:rPr>
          <w:rFonts w:ascii="PT Astra Serif" w:hAnsi="PT Astra Serif"/>
          <w:sz w:val="28"/>
        </w:rPr>
        <w:t xml:space="preserve">- </w:t>
      </w:r>
      <w:r w:rsidR="00F909C5" w:rsidRPr="00A86945">
        <w:rPr>
          <w:rFonts w:ascii="PT Astra Serif" w:hAnsi="PT Astra Serif"/>
          <w:sz w:val="28"/>
        </w:rPr>
        <w:t>обеспечение устойчивых темпов экономического роста, повышения конкурентоспособности продукции промышленных предприятий и производственной занятости;</w:t>
      </w:r>
    </w:p>
    <w:p w:rsidR="00F909C5" w:rsidRPr="00A86945" w:rsidRDefault="00203F95" w:rsidP="00F909C5">
      <w:pPr>
        <w:ind w:firstLine="709"/>
        <w:jc w:val="both"/>
        <w:rPr>
          <w:rFonts w:ascii="PT Astra Serif" w:hAnsi="PT Astra Serif"/>
          <w:sz w:val="28"/>
        </w:rPr>
      </w:pPr>
      <w:r>
        <w:rPr>
          <w:rFonts w:ascii="PT Astra Serif" w:hAnsi="PT Astra Serif"/>
          <w:sz w:val="28"/>
        </w:rPr>
        <w:t xml:space="preserve">- </w:t>
      </w:r>
      <w:r w:rsidR="00F909C5" w:rsidRPr="00A86945">
        <w:rPr>
          <w:rFonts w:ascii="PT Astra Serif" w:hAnsi="PT Astra Serif"/>
          <w:sz w:val="28"/>
        </w:rPr>
        <w:t>активное содействие развитию малого и среднего бизнеса;</w:t>
      </w:r>
    </w:p>
    <w:p w:rsidR="00F909C5" w:rsidRPr="00A86945" w:rsidRDefault="00203F95" w:rsidP="00F909C5">
      <w:pPr>
        <w:ind w:firstLine="709"/>
        <w:jc w:val="both"/>
        <w:rPr>
          <w:rFonts w:ascii="PT Astra Serif" w:hAnsi="PT Astra Serif"/>
          <w:sz w:val="28"/>
        </w:rPr>
      </w:pPr>
      <w:r>
        <w:rPr>
          <w:rFonts w:ascii="PT Astra Serif" w:hAnsi="PT Astra Serif"/>
          <w:sz w:val="28"/>
        </w:rPr>
        <w:lastRenderedPageBreak/>
        <w:t xml:space="preserve">- </w:t>
      </w:r>
      <w:r w:rsidR="00F909C5" w:rsidRPr="00A86945">
        <w:rPr>
          <w:rFonts w:ascii="PT Astra Serif" w:hAnsi="PT Astra Serif"/>
          <w:sz w:val="28"/>
        </w:rPr>
        <w:t>имущественная поддержка субъектов малого и среднего предпринимательства в рамках действующей муниципальной  программы развития малого и средне</w:t>
      </w:r>
      <w:r w:rsidR="00F909C5">
        <w:rPr>
          <w:rFonts w:ascii="PT Astra Serif" w:hAnsi="PT Astra Serif"/>
          <w:sz w:val="28"/>
        </w:rPr>
        <w:t>го предпринимательства в районе;</w:t>
      </w:r>
    </w:p>
    <w:p w:rsidR="00F909C5" w:rsidRPr="00A86945" w:rsidRDefault="00203F95" w:rsidP="00F909C5">
      <w:pPr>
        <w:ind w:firstLine="709"/>
        <w:jc w:val="both"/>
        <w:rPr>
          <w:rFonts w:ascii="PT Astra Serif" w:hAnsi="PT Astra Serif"/>
          <w:sz w:val="28"/>
        </w:rPr>
      </w:pPr>
      <w:r>
        <w:rPr>
          <w:rFonts w:ascii="PT Astra Serif" w:hAnsi="PT Astra Serif"/>
          <w:sz w:val="28"/>
        </w:rPr>
        <w:t xml:space="preserve">- </w:t>
      </w:r>
      <w:r w:rsidR="00F909C5" w:rsidRPr="00A86945">
        <w:rPr>
          <w:rFonts w:ascii="PT Astra Serif" w:hAnsi="PT Astra Serif"/>
          <w:sz w:val="28"/>
        </w:rPr>
        <w:t>проведения мониторинга создания новых рабочих мест, в том числе в рамках реализации инвестиционных проектов на территории района в целях трудоустройства на них безработных граждан;</w:t>
      </w:r>
    </w:p>
    <w:p w:rsidR="00F909C5" w:rsidRPr="00A86945" w:rsidRDefault="00203F95" w:rsidP="00F909C5">
      <w:pPr>
        <w:ind w:firstLine="709"/>
        <w:jc w:val="both"/>
        <w:rPr>
          <w:rFonts w:ascii="PT Astra Serif" w:hAnsi="PT Astra Serif"/>
          <w:sz w:val="28"/>
        </w:rPr>
      </w:pPr>
      <w:r>
        <w:rPr>
          <w:rFonts w:ascii="PT Astra Serif" w:hAnsi="PT Astra Serif"/>
          <w:sz w:val="28"/>
        </w:rPr>
        <w:t xml:space="preserve">- </w:t>
      </w:r>
      <w:r w:rsidR="00F909C5" w:rsidRPr="00A86945">
        <w:rPr>
          <w:rFonts w:ascii="PT Astra Serif" w:hAnsi="PT Astra Serif"/>
          <w:sz w:val="28"/>
        </w:rPr>
        <w:t xml:space="preserve">повышение трудовой активности и мотивации трудоспособного населения </w:t>
      </w:r>
    </w:p>
    <w:p w:rsidR="00F909C5" w:rsidRPr="00A86945" w:rsidRDefault="00203F95" w:rsidP="00F909C5">
      <w:pPr>
        <w:ind w:firstLine="709"/>
        <w:jc w:val="both"/>
        <w:rPr>
          <w:rFonts w:ascii="PT Astra Serif" w:hAnsi="PT Astra Serif"/>
          <w:sz w:val="28"/>
        </w:rPr>
      </w:pPr>
      <w:r>
        <w:rPr>
          <w:rFonts w:ascii="PT Astra Serif" w:hAnsi="PT Astra Serif"/>
          <w:sz w:val="28"/>
        </w:rPr>
        <w:t xml:space="preserve">- </w:t>
      </w:r>
      <w:r w:rsidR="00F909C5" w:rsidRPr="00A86945">
        <w:rPr>
          <w:rFonts w:ascii="PT Astra Serif" w:hAnsi="PT Astra Serif"/>
          <w:sz w:val="28"/>
        </w:rPr>
        <w:t>сохранение и создание эффективных рабочих мест, поддержка малого</w:t>
      </w:r>
      <w:r w:rsidR="00F909C5">
        <w:rPr>
          <w:rFonts w:ascii="PT Astra Serif" w:hAnsi="PT Astra Serif"/>
          <w:sz w:val="28"/>
        </w:rPr>
        <w:t xml:space="preserve"> и среднего предпринимательства;</w:t>
      </w:r>
    </w:p>
    <w:p w:rsidR="00F909C5" w:rsidRPr="00A86945" w:rsidRDefault="00203F95" w:rsidP="00F909C5">
      <w:pPr>
        <w:ind w:firstLine="709"/>
        <w:jc w:val="both"/>
        <w:rPr>
          <w:rFonts w:ascii="PT Astra Serif" w:hAnsi="PT Astra Serif"/>
          <w:sz w:val="28"/>
        </w:rPr>
      </w:pPr>
      <w:r>
        <w:rPr>
          <w:rFonts w:ascii="PT Astra Serif" w:hAnsi="PT Astra Serif"/>
          <w:sz w:val="28"/>
        </w:rPr>
        <w:t xml:space="preserve">- </w:t>
      </w:r>
      <w:r w:rsidR="00F909C5" w:rsidRPr="00A86945">
        <w:rPr>
          <w:rFonts w:ascii="PT Astra Serif" w:hAnsi="PT Astra Serif"/>
          <w:sz w:val="28"/>
        </w:rPr>
        <w:t>формирование конкурентоспособного кадрового потенциала с учетом развития инновационных и высокотехнологичных производств и других динамично развивающихся секторов экономики за счет:</w:t>
      </w:r>
    </w:p>
    <w:p w:rsidR="00F909C5" w:rsidRPr="00A86945" w:rsidRDefault="00203F95" w:rsidP="00F909C5">
      <w:pPr>
        <w:ind w:firstLine="709"/>
        <w:jc w:val="both"/>
        <w:rPr>
          <w:rFonts w:ascii="PT Astra Serif" w:hAnsi="PT Astra Serif"/>
          <w:sz w:val="28"/>
        </w:rPr>
      </w:pPr>
      <w:r>
        <w:rPr>
          <w:rFonts w:ascii="PT Astra Serif" w:hAnsi="PT Astra Serif"/>
          <w:sz w:val="28"/>
        </w:rPr>
        <w:t xml:space="preserve">- </w:t>
      </w:r>
      <w:r w:rsidR="00F909C5" w:rsidRPr="00A86945">
        <w:rPr>
          <w:rFonts w:ascii="PT Astra Serif" w:hAnsi="PT Astra Serif"/>
          <w:sz w:val="28"/>
        </w:rPr>
        <w:t>повышение миграционной привлекательности и увеличение миграционного притока населения в район</w:t>
      </w:r>
      <w:r w:rsidR="00F909C5">
        <w:rPr>
          <w:rFonts w:ascii="PT Astra Serif" w:hAnsi="PT Astra Serif"/>
          <w:sz w:val="28"/>
        </w:rPr>
        <w:t>;</w:t>
      </w:r>
      <w:r w:rsidR="00F909C5" w:rsidRPr="00A86945">
        <w:rPr>
          <w:rFonts w:ascii="PT Astra Serif" w:hAnsi="PT Astra Serif"/>
          <w:sz w:val="28"/>
        </w:rPr>
        <w:t xml:space="preserve"> </w:t>
      </w:r>
    </w:p>
    <w:p w:rsidR="00F909C5" w:rsidRPr="00A86945" w:rsidRDefault="00203F95" w:rsidP="00F909C5">
      <w:pPr>
        <w:ind w:firstLine="709"/>
        <w:jc w:val="both"/>
        <w:rPr>
          <w:rFonts w:ascii="PT Astra Serif" w:hAnsi="PT Astra Serif"/>
          <w:sz w:val="28"/>
        </w:rPr>
      </w:pPr>
      <w:r>
        <w:rPr>
          <w:rFonts w:ascii="PT Astra Serif" w:hAnsi="PT Astra Serif"/>
          <w:sz w:val="28"/>
        </w:rPr>
        <w:t xml:space="preserve">- </w:t>
      </w:r>
      <w:r w:rsidR="00F909C5" w:rsidRPr="00A86945">
        <w:rPr>
          <w:rFonts w:ascii="PT Astra Serif" w:hAnsi="PT Astra Serif"/>
          <w:sz w:val="28"/>
        </w:rPr>
        <w:t>обеспечение защиты трудовых прав граждан, повышение уровня социальных льгот и гарантий, улучшение условий и охраны труда</w:t>
      </w:r>
      <w:r w:rsidR="00F909C5">
        <w:rPr>
          <w:rFonts w:ascii="PT Astra Serif" w:hAnsi="PT Astra Serif"/>
          <w:sz w:val="28"/>
        </w:rPr>
        <w:t>.</w:t>
      </w:r>
    </w:p>
    <w:p w:rsidR="00F909C5" w:rsidRDefault="00F909C5" w:rsidP="00F909C5">
      <w:pPr>
        <w:ind w:firstLine="709"/>
        <w:jc w:val="both"/>
        <w:rPr>
          <w:rFonts w:ascii="PT Astra Serif" w:hAnsi="PT Astra Serif"/>
          <w:sz w:val="28"/>
          <w:szCs w:val="28"/>
        </w:rPr>
      </w:pPr>
    </w:p>
    <w:p w:rsidR="00F909C5" w:rsidRPr="008D029C" w:rsidRDefault="00F909C5" w:rsidP="005C66B0">
      <w:pPr>
        <w:jc w:val="center"/>
        <w:rPr>
          <w:rFonts w:ascii="PT Astra Serif" w:hAnsi="PT Astra Serif"/>
          <w:b/>
          <w:sz w:val="28"/>
          <w:szCs w:val="28"/>
        </w:rPr>
      </w:pPr>
      <w:r w:rsidRPr="008D029C">
        <w:rPr>
          <w:rFonts w:ascii="PT Astra Serif" w:hAnsi="PT Astra Serif"/>
          <w:b/>
          <w:sz w:val="28"/>
          <w:szCs w:val="28"/>
        </w:rPr>
        <w:t>4.5. Инвестиции</w:t>
      </w:r>
    </w:p>
    <w:p w:rsidR="00F909C5" w:rsidRPr="005C66B0" w:rsidRDefault="00F909C5" w:rsidP="00F909C5">
      <w:pPr>
        <w:ind w:firstLine="709"/>
        <w:jc w:val="both"/>
        <w:rPr>
          <w:b/>
          <w:sz w:val="28"/>
          <w:szCs w:val="28"/>
        </w:rPr>
      </w:pPr>
      <w:r w:rsidRPr="005C66B0">
        <w:rPr>
          <w:b/>
          <w:sz w:val="28"/>
          <w:szCs w:val="28"/>
        </w:rPr>
        <w:t>Направления действий:</w:t>
      </w:r>
    </w:p>
    <w:p w:rsidR="00F909C5" w:rsidRPr="00A86945" w:rsidRDefault="005C66B0" w:rsidP="00F909C5">
      <w:pPr>
        <w:ind w:firstLine="709"/>
        <w:jc w:val="both"/>
        <w:rPr>
          <w:rFonts w:ascii="PT Astra Serif" w:hAnsi="PT Astra Serif"/>
          <w:sz w:val="28"/>
        </w:rPr>
      </w:pPr>
      <w:r>
        <w:rPr>
          <w:rFonts w:ascii="PT Astra Serif" w:hAnsi="PT Astra Serif"/>
          <w:sz w:val="28"/>
        </w:rPr>
        <w:t xml:space="preserve">- </w:t>
      </w:r>
      <w:r w:rsidR="00F909C5" w:rsidRPr="00A86945">
        <w:rPr>
          <w:rFonts w:ascii="PT Astra Serif" w:hAnsi="PT Astra Serif"/>
          <w:sz w:val="28"/>
        </w:rPr>
        <w:t>повышение инвестиционной привлекательности предприятий района.</w:t>
      </w:r>
    </w:p>
    <w:p w:rsidR="00F909C5" w:rsidRPr="00A86945" w:rsidRDefault="005C66B0" w:rsidP="00F909C5">
      <w:pPr>
        <w:ind w:firstLine="709"/>
        <w:jc w:val="both"/>
        <w:rPr>
          <w:rFonts w:ascii="PT Astra Serif" w:hAnsi="PT Astra Serif"/>
          <w:sz w:val="28"/>
        </w:rPr>
      </w:pPr>
      <w:r>
        <w:rPr>
          <w:rFonts w:ascii="PT Astra Serif" w:hAnsi="PT Astra Serif"/>
          <w:sz w:val="28"/>
        </w:rPr>
        <w:t xml:space="preserve">- </w:t>
      </w:r>
      <w:r w:rsidR="00F909C5" w:rsidRPr="00A86945">
        <w:rPr>
          <w:rFonts w:ascii="PT Astra Serif" w:hAnsi="PT Astra Serif"/>
          <w:sz w:val="28"/>
        </w:rPr>
        <w:t>формирование благоприятного инвестиционного климата, совершенствование нормативно-правовой базы, регулирующей инвестиционный процесс.</w:t>
      </w:r>
    </w:p>
    <w:p w:rsidR="00F909C5" w:rsidRPr="00A86945" w:rsidRDefault="005C66B0" w:rsidP="00F909C5">
      <w:pPr>
        <w:ind w:firstLine="709"/>
        <w:jc w:val="both"/>
        <w:rPr>
          <w:rFonts w:ascii="PT Astra Serif" w:hAnsi="PT Astra Serif"/>
          <w:sz w:val="28"/>
        </w:rPr>
      </w:pPr>
      <w:r>
        <w:rPr>
          <w:rFonts w:ascii="PT Astra Serif" w:hAnsi="PT Astra Serif"/>
          <w:sz w:val="28"/>
        </w:rPr>
        <w:t xml:space="preserve">- </w:t>
      </w:r>
      <w:r w:rsidR="00F909C5" w:rsidRPr="00A86945">
        <w:rPr>
          <w:rFonts w:ascii="PT Astra Serif" w:hAnsi="PT Astra Serif"/>
          <w:sz w:val="28"/>
        </w:rPr>
        <w:t>предоставление льготных условий и нефинансовая поддержка инвесторов в приоритетных отраслях и проектных направлениях;</w:t>
      </w:r>
    </w:p>
    <w:p w:rsidR="00F909C5" w:rsidRDefault="005C66B0" w:rsidP="00F909C5">
      <w:pPr>
        <w:ind w:firstLine="709"/>
        <w:jc w:val="both"/>
        <w:rPr>
          <w:rFonts w:ascii="PT Astra Serif" w:hAnsi="PT Astra Serif"/>
          <w:sz w:val="28"/>
        </w:rPr>
      </w:pPr>
      <w:r>
        <w:rPr>
          <w:rFonts w:ascii="PT Astra Serif" w:hAnsi="PT Astra Serif"/>
          <w:sz w:val="28"/>
        </w:rPr>
        <w:t xml:space="preserve">- </w:t>
      </w:r>
      <w:r w:rsidR="00F909C5" w:rsidRPr="00A86945">
        <w:rPr>
          <w:rFonts w:ascii="PT Astra Serif" w:hAnsi="PT Astra Serif"/>
          <w:sz w:val="28"/>
        </w:rPr>
        <w:t>формирования и актуализации свободных инвестиционных площадок, резервирования земельных участков под потенциально возможные объекты инвестиро</w:t>
      </w:r>
      <w:r w:rsidR="00F909C5">
        <w:rPr>
          <w:rFonts w:ascii="PT Astra Serif" w:hAnsi="PT Astra Serif"/>
          <w:sz w:val="28"/>
        </w:rPr>
        <w:t>вания.</w:t>
      </w:r>
    </w:p>
    <w:p w:rsidR="00F909C5" w:rsidRPr="00A86945" w:rsidRDefault="00F909C5" w:rsidP="00F909C5">
      <w:pPr>
        <w:ind w:firstLine="709"/>
        <w:jc w:val="both"/>
        <w:rPr>
          <w:rFonts w:ascii="PT Astra Serif" w:hAnsi="PT Astra Serif"/>
          <w:sz w:val="28"/>
        </w:rPr>
      </w:pPr>
    </w:p>
    <w:p w:rsidR="00F909C5" w:rsidRPr="005C66B0" w:rsidRDefault="00F909C5" w:rsidP="005C66B0">
      <w:pPr>
        <w:jc w:val="center"/>
        <w:rPr>
          <w:b/>
          <w:sz w:val="28"/>
          <w:szCs w:val="28"/>
        </w:rPr>
      </w:pPr>
      <w:r w:rsidRPr="005C66B0">
        <w:rPr>
          <w:b/>
          <w:sz w:val="28"/>
          <w:szCs w:val="28"/>
        </w:rPr>
        <w:t>4.6. Цифровая трансформация</w:t>
      </w:r>
    </w:p>
    <w:p w:rsidR="00F909C5" w:rsidRPr="008D029C" w:rsidRDefault="00F909C5" w:rsidP="00F909C5">
      <w:pPr>
        <w:ind w:firstLine="709"/>
        <w:jc w:val="both"/>
        <w:rPr>
          <w:rFonts w:ascii="PT Astra Serif" w:hAnsi="PT Astra Serif"/>
          <w:b/>
          <w:i/>
          <w:sz w:val="28"/>
          <w:szCs w:val="28"/>
        </w:rPr>
      </w:pPr>
      <w:r w:rsidRPr="005C66B0">
        <w:rPr>
          <w:b/>
          <w:sz w:val="28"/>
          <w:szCs w:val="28"/>
        </w:rPr>
        <w:t>Направления действий</w:t>
      </w:r>
      <w:r w:rsidRPr="008D029C">
        <w:rPr>
          <w:rFonts w:ascii="PT Astra Serif" w:hAnsi="PT Astra Serif"/>
          <w:b/>
          <w:i/>
          <w:sz w:val="28"/>
          <w:szCs w:val="28"/>
        </w:rPr>
        <w:t>:</w:t>
      </w:r>
    </w:p>
    <w:p w:rsidR="00F909C5" w:rsidRPr="00A86945" w:rsidRDefault="005C66B0" w:rsidP="00F909C5">
      <w:pPr>
        <w:ind w:firstLine="709"/>
        <w:jc w:val="both"/>
        <w:rPr>
          <w:rFonts w:ascii="PT Astra Serif" w:hAnsi="PT Astra Serif"/>
          <w:sz w:val="28"/>
        </w:rPr>
      </w:pPr>
      <w:r>
        <w:rPr>
          <w:rFonts w:ascii="PT Astra Serif" w:hAnsi="PT Astra Serif"/>
          <w:sz w:val="28"/>
        </w:rPr>
        <w:t xml:space="preserve">- </w:t>
      </w:r>
      <w:r w:rsidR="00F909C5" w:rsidRPr="00A86945">
        <w:rPr>
          <w:rFonts w:ascii="PT Astra Serif" w:hAnsi="PT Astra Serif"/>
          <w:sz w:val="28"/>
        </w:rPr>
        <w:t>создание конкурентоспособной, устойчивой и безопасной инфраструктуры высокоскоростной передачи данных, подключение социально значимых объектов к сети «Интернет»;</w:t>
      </w:r>
    </w:p>
    <w:p w:rsidR="00F909C5" w:rsidRPr="00A86945" w:rsidRDefault="005C66B0" w:rsidP="00F909C5">
      <w:pPr>
        <w:ind w:firstLine="709"/>
        <w:jc w:val="both"/>
        <w:rPr>
          <w:rFonts w:ascii="PT Astra Serif" w:hAnsi="PT Astra Serif"/>
          <w:sz w:val="28"/>
        </w:rPr>
      </w:pPr>
      <w:r>
        <w:rPr>
          <w:rFonts w:ascii="PT Astra Serif" w:hAnsi="PT Astra Serif"/>
          <w:sz w:val="28"/>
        </w:rPr>
        <w:t xml:space="preserve">- </w:t>
      </w:r>
      <w:r w:rsidR="00F909C5" w:rsidRPr="00A86945">
        <w:rPr>
          <w:rFonts w:ascii="PT Astra Serif" w:hAnsi="PT Astra Serif"/>
          <w:sz w:val="28"/>
        </w:rPr>
        <w:t>цифровая трансформация системы государственного управления, которая обеспечивает новый уровень предоставления услуг, необходимых для повышения качества жизни граждан и развития бизнеса;</w:t>
      </w:r>
    </w:p>
    <w:p w:rsidR="00F909C5" w:rsidRDefault="005C66B0" w:rsidP="00F909C5">
      <w:pPr>
        <w:ind w:firstLine="709"/>
        <w:jc w:val="both"/>
        <w:rPr>
          <w:rFonts w:ascii="PT Astra Serif" w:hAnsi="PT Astra Serif"/>
          <w:sz w:val="28"/>
        </w:rPr>
      </w:pPr>
      <w:r>
        <w:rPr>
          <w:rFonts w:ascii="PT Astra Serif" w:hAnsi="PT Astra Serif"/>
          <w:sz w:val="28"/>
        </w:rPr>
        <w:t xml:space="preserve">- </w:t>
      </w:r>
      <w:r w:rsidR="00F909C5" w:rsidRPr="00A86945">
        <w:rPr>
          <w:rFonts w:ascii="PT Astra Serif" w:hAnsi="PT Astra Serif"/>
          <w:sz w:val="28"/>
        </w:rPr>
        <w:t>создание и применение российских информационных и коммуникационных технологий.</w:t>
      </w:r>
    </w:p>
    <w:p w:rsidR="005C66B0" w:rsidRPr="00A86945" w:rsidRDefault="005C66B0" w:rsidP="00F909C5">
      <w:pPr>
        <w:ind w:firstLine="709"/>
        <w:jc w:val="both"/>
        <w:rPr>
          <w:rFonts w:ascii="PT Astra Serif" w:hAnsi="PT Astra Serif"/>
          <w:sz w:val="28"/>
        </w:rPr>
      </w:pPr>
    </w:p>
    <w:p w:rsidR="00F909C5" w:rsidRPr="005C66B0" w:rsidRDefault="00F909C5" w:rsidP="005C66B0">
      <w:pPr>
        <w:jc w:val="center"/>
        <w:rPr>
          <w:b/>
          <w:sz w:val="28"/>
          <w:szCs w:val="28"/>
          <w:lang w:eastAsia="en-US"/>
        </w:rPr>
      </w:pPr>
      <w:r w:rsidRPr="005C66B0">
        <w:rPr>
          <w:b/>
          <w:sz w:val="28"/>
          <w:szCs w:val="28"/>
          <w:lang w:eastAsia="en-US"/>
        </w:rPr>
        <w:t>5. Механизмы реализации Программы</w:t>
      </w:r>
    </w:p>
    <w:p w:rsidR="00F909C5" w:rsidRPr="008D029C" w:rsidRDefault="00F909C5" w:rsidP="00F909C5">
      <w:pPr>
        <w:tabs>
          <w:tab w:val="left" w:pos="709"/>
        </w:tabs>
        <w:ind w:firstLine="709"/>
        <w:jc w:val="both"/>
        <w:rPr>
          <w:rFonts w:ascii="PT Astra Serif" w:hAnsi="PT Astra Serif"/>
          <w:sz w:val="28"/>
          <w:szCs w:val="28"/>
        </w:rPr>
      </w:pPr>
      <w:r w:rsidRPr="008D029C">
        <w:rPr>
          <w:rFonts w:ascii="PT Astra Serif" w:hAnsi="PT Astra Serif"/>
          <w:sz w:val="28"/>
          <w:szCs w:val="28"/>
        </w:rPr>
        <w:t>Основными механизмами реализации Программы социально-экономического развития</w:t>
      </w:r>
      <w:r>
        <w:rPr>
          <w:rFonts w:ascii="PT Astra Serif" w:hAnsi="PT Astra Serif"/>
          <w:sz w:val="28"/>
          <w:szCs w:val="28"/>
        </w:rPr>
        <w:t xml:space="preserve"> Кал</w:t>
      </w:r>
      <w:r w:rsidR="005C66B0">
        <w:rPr>
          <w:rFonts w:ascii="PT Astra Serif" w:hAnsi="PT Astra Serif"/>
          <w:sz w:val="28"/>
          <w:szCs w:val="28"/>
        </w:rPr>
        <w:t>ининского муниципального района</w:t>
      </w:r>
      <w:r w:rsidRPr="008D029C">
        <w:rPr>
          <w:rFonts w:ascii="PT Astra Serif" w:hAnsi="PT Astra Serif"/>
          <w:sz w:val="28"/>
          <w:szCs w:val="28"/>
        </w:rPr>
        <w:t xml:space="preserve"> Саратовской области на период 2022-2024 годов являются региональные составляющие </w:t>
      </w:r>
      <w:r w:rsidRPr="008D029C">
        <w:rPr>
          <w:rFonts w:ascii="PT Astra Serif" w:hAnsi="PT Astra Serif"/>
          <w:sz w:val="28"/>
          <w:szCs w:val="28"/>
        </w:rPr>
        <w:lastRenderedPageBreak/>
        <w:t>национальных проектов, а также региональные государственные</w:t>
      </w:r>
      <w:r>
        <w:rPr>
          <w:rFonts w:ascii="PT Astra Serif" w:hAnsi="PT Astra Serif"/>
          <w:sz w:val="28"/>
          <w:szCs w:val="28"/>
        </w:rPr>
        <w:t xml:space="preserve"> и муниципальные</w:t>
      </w:r>
      <w:r w:rsidRPr="008D029C">
        <w:rPr>
          <w:rFonts w:ascii="PT Astra Serif" w:hAnsi="PT Astra Serif"/>
          <w:sz w:val="28"/>
          <w:szCs w:val="28"/>
        </w:rPr>
        <w:t xml:space="preserve"> программы</w:t>
      </w:r>
      <w:r>
        <w:rPr>
          <w:rFonts w:ascii="PT Astra Serif" w:hAnsi="PT Astra Serif"/>
          <w:sz w:val="28"/>
          <w:szCs w:val="28"/>
        </w:rPr>
        <w:t xml:space="preserve"> Калининского района</w:t>
      </w:r>
      <w:r w:rsidRPr="008D029C">
        <w:rPr>
          <w:rFonts w:ascii="PT Astra Serif" w:hAnsi="PT Astra Serif"/>
          <w:sz w:val="28"/>
          <w:szCs w:val="28"/>
        </w:rPr>
        <w:t>.</w:t>
      </w:r>
    </w:p>
    <w:p w:rsidR="00F909C5" w:rsidRPr="008D029C" w:rsidRDefault="00F909C5" w:rsidP="00F909C5">
      <w:pPr>
        <w:jc w:val="center"/>
        <w:rPr>
          <w:rFonts w:ascii="PT Astra Serif" w:hAnsi="PT Astra Serif"/>
          <w:b/>
          <w:sz w:val="28"/>
          <w:szCs w:val="28"/>
        </w:rPr>
      </w:pPr>
    </w:p>
    <w:p w:rsidR="00F909C5" w:rsidRPr="005C66B0" w:rsidRDefault="00F909C5" w:rsidP="00F909C5">
      <w:pPr>
        <w:jc w:val="center"/>
        <w:rPr>
          <w:b/>
          <w:sz w:val="28"/>
          <w:szCs w:val="28"/>
        </w:rPr>
      </w:pPr>
      <w:r w:rsidRPr="005C66B0">
        <w:rPr>
          <w:b/>
          <w:sz w:val="28"/>
          <w:szCs w:val="28"/>
        </w:rPr>
        <w:t xml:space="preserve">Перечень, действующих государственных программ </w:t>
      </w:r>
    </w:p>
    <w:p w:rsidR="00F909C5" w:rsidRPr="005C66B0" w:rsidRDefault="00F909C5" w:rsidP="00F909C5">
      <w:pPr>
        <w:jc w:val="center"/>
        <w:rPr>
          <w:b/>
          <w:sz w:val="28"/>
          <w:szCs w:val="28"/>
        </w:rPr>
      </w:pPr>
      <w:r w:rsidRPr="005C66B0">
        <w:rPr>
          <w:b/>
          <w:sz w:val="28"/>
          <w:szCs w:val="28"/>
        </w:rPr>
        <w:t>Саратовской области и Калининского муниципального района</w:t>
      </w:r>
    </w:p>
    <w:p w:rsidR="00F909C5" w:rsidRPr="008D029C" w:rsidRDefault="00F909C5" w:rsidP="00F909C5">
      <w:pPr>
        <w:jc w:val="center"/>
        <w:rPr>
          <w:rFonts w:ascii="PT Astra Serif" w:hAnsi="PT Astra Serif"/>
          <w:b/>
          <w:sz w:val="28"/>
          <w:szCs w:val="28"/>
        </w:rPr>
      </w:pPr>
    </w:p>
    <w:tbl>
      <w:tblPr>
        <w:tblW w:w="0" w:type="auto"/>
        <w:tblInd w:w="99" w:type="dxa"/>
        <w:tblLayout w:type="fixed"/>
        <w:tblLook w:val="0200"/>
      </w:tblPr>
      <w:tblGrid>
        <w:gridCol w:w="576"/>
        <w:gridCol w:w="9072"/>
      </w:tblGrid>
      <w:tr w:rsidR="00F909C5" w:rsidRPr="008D029C" w:rsidTr="005C66B0">
        <w:trPr>
          <w:trHeight w:val="276"/>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b/>
                <w:bCs/>
                <w:sz w:val="28"/>
                <w:szCs w:val="28"/>
              </w:rPr>
              <w:t>№</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b/>
                <w:bCs/>
                <w:sz w:val="28"/>
                <w:szCs w:val="28"/>
              </w:rPr>
              <w:t>Наименование государственной программы</w:t>
            </w:r>
          </w:p>
        </w:tc>
      </w:tr>
      <w:tr w:rsidR="00F909C5" w:rsidRPr="008D029C"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F909C5">
            <w:pPr>
              <w:widowControl w:val="0"/>
              <w:jc w:val="center"/>
              <w:rPr>
                <w:sz w:val="28"/>
                <w:szCs w:val="28"/>
              </w:rPr>
            </w:pPr>
            <w:r w:rsidRPr="005C66B0">
              <w:rPr>
                <w:sz w:val="28"/>
                <w:szCs w:val="28"/>
              </w:rPr>
              <w:t>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Развитие здравоохранения (постановление Правительства Саратовской области от 17 декабря 2018 года № 696-П)</w:t>
            </w:r>
          </w:p>
        </w:tc>
      </w:tr>
      <w:tr w:rsidR="00F909C5" w:rsidRPr="008D029C"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F909C5">
            <w:pPr>
              <w:widowControl w:val="0"/>
              <w:jc w:val="center"/>
              <w:rPr>
                <w:sz w:val="28"/>
                <w:szCs w:val="28"/>
              </w:rPr>
            </w:pPr>
            <w:r w:rsidRPr="005C66B0">
              <w:rPr>
                <w:sz w:val="28"/>
                <w:szCs w:val="28"/>
              </w:rPr>
              <w:t>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Развитие образования в Саратовской области (постановление Правительства Саратовской области от 29 декабря 2018 года № 760-П)</w:t>
            </w:r>
          </w:p>
        </w:tc>
      </w:tr>
      <w:tr w:rsidR="00F909C5" w:rsidRPr="008D029C"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F909C5">
            <w:pPr>
              <w:widowControl w:val="0"/>
              <w:jc w:val="center"/>
              <w:rPr>
                <w:sz w:val="28"/>
                <w:szCs w:val="28"/>
              </w:rPr>
            </w:pPr>
            <w:r w:rsidRPr="005C66B0">
              <w:rPr>
                <w:sz w:val="28"/>
                <w:szCs w:val="28"/>
              </w:rPr>
              <w:t>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Социальная поддержка и социальное обслуживание населения Саратовской области (постановление Правительства Саратовской области от 20 ноября</w:t>
            </w:r>
            <w:r w:rsidR="005C66B0">
              <w:rPr>
                <w:sz w:val="28"/>
                <w:szCs w:val="28"/>
              </w:rPr>
              <w:t xml:space="preserve"> </w:t>
            </w:r>
            <w:r w:rsidRPr="005C66B0">
              <w:rPr>
                <w:sz w:val="28"/>
                <w:szCs w:val="28"/>
              </w:rPr>
              <w:t>2013 года № 644-П)</w:t>
            </w:r>
          </w:p>
        </w:tc>
      </w:tr>
      <w:tr w:rsidR="00F909C5" w:rsidRPr="008D029C"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F909C5">
            <w:pPr>
              <w:widowControl w:val="0"/>
              <w:jc w:val="center"/>
              <w:rPr>
                <w:sz w:val="28"/>
                <w:szCs w:val="28"/>
              </w:rPr>
            </w:pPr>
            <w:r w:rsidRPr="005C66B0">
              <w:rPr>
                <w:sz w:val="28"/>
                <w:szCs w:val="28"/>
              </w:rPr>
              <w:t>4.</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Обеспечение населения доступным жильем и развитие жилищно-коммунальной инфраструктуры (постановление Правительства Саратовской области от 29 декабря 2018 года № 767-П)</w:t>
            </w:r>
          </w:p>
        </w:tc>
      </w:tr>
      <w:tr w:rsidR="00F909C5" w:rsidRPr="008D029C" w:rsidTr="005C66B0">
        <w:trPr>
          <w:trHeight w:val="840"/>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F909C5">
            <w:pPr>
              <w:widowControl w:val="0"/>
              <w:jc w:val="center"/>
              <w:rPr>
                <w:sz w:val="28"/>
                <w:szCs w:val="28"/>
              </w:rPr>
            </w:pPr>
            <w:r w:rsidRPr="005C66B0">
              <w:rPr>
                <w:sz w:val="28"/>
                <w:szCs w:val="28"/>
              </w:rPr>
              <w:t>5.</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Содействие занятости населения, совершенствование социально-трудовых отношений и регулирование трудовой миграции в Саратовской области (постановление Правительства Саратовской области от 14 марта 2019 года</w:t>
            </w:r>
            <w:r w:rsidR="005C66B0">
              <w:rPr>
                <w:sz w:val="28"/>
                <w:szCs w:val="28"/>
              </w:rPr>
              <w:t xml:space="preserve"> </w:t>
            </w:r>
            <w:r w:rsidRPr="005C66B0">
              <w:rPr>
                <w:sz w:val="28"/>
                <w:szCs w:val="28"/>
              </w:rPr>
              <w:t>№ 150-П)</w:t>
            </w:r>
          </w:p>
        </w:tc>
      </w:tr>
      <w:tr w:rsidR="00F909C5" w:rsidRPr="008D029C"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F909C5">
            <w:pPr>
              <w:widowControl w:val="0"/>
              <w:jc w:val="center"/>
              <w:rPr>
                <w:sz w:val="28"/>
                <w:szCs w:val="28"/>
              </w:rPr>
            </w:pPr>
            <w:r w:rsidRPr="005C66B0">
              <w:rPr>
                <w:sz w:val="28"/>
                <w:szCs w:val="28"/>
              </w:rPr>
              <w:t>6.</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Культура Саратовской области (постановление Правительства Саратовской области от 20 ноября 2013 года № 642-П)</w:t>
            </w:r>
          </w:p>
        </w:tc>
      </w:tr>
      <w:tr w:rsidR="00F909C5" w:rsidRPr="008D029C"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F909C5">
            <w:pPr>
              <w:widowControl w:val="0"/>
              <w:jc w:val="center"/>
              <w:rPr>
                <w:sz w:val="28"/>
                <w:szCs w:val="28"/>
              </w:rPr>
            </w:pPr>
            <w:r w:rsidRPr="005C66B0">
              <w:rPr>
                <w:sz w:val="28"/>
                <w:szCs w:val="28"/>
              </w:rPr>
              <w:t>7.</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Развитие физической культуры, спорта, туризма и молодежной политики (постановление Правительства Саратовской области от 3 октября 2013 года</w:t>
            </w:r>
            <w:r w:rsidR="005C66B0">
              <w:rPr>
                <w:sz w:val="28"/>
                <w:szCs w:val="28"/>
              </w:rPr>
              <w:t xml:space="preserve"> </w:t>
            </w:r>
            <w:r w:rsidRPr="005C66B0">
              <w:rPr>
                <w:sz w:val="28"/>
                <w:szCs w:val="28"/>
              </w:rPr>
              <w:t>№ 526-П)</w:t>
            </w:r>
          </w:p>
        </w:tc>
      </w:tr>
      <w:tr w:rsidR="00F909C5" w:rsidRPr="008D029C"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F909C5">
            <w:pPr>
              <w:widowControl w:val="0"/>
              <w:jc w:val="center"/>
              <w:rPr>
                <w:sz w:val="28"/>
                <w:szCs w:val="28"/>
              </w:rPr>
            </w:pPr>
            <w:r w:rsidRPr="005C66B0">
              <w:rPr>
                <w:sz w:val="28"/>
                <w:szCs w:val="28"/>
              </w:rPr>
              <w:t>8.</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Развитие экономического потенциала и повышение инвестиционной привлекательности региона (постановление Правительства Саратовской области от 11 октября 2013 года № 546-П)</w:t>
            </w:r>
          </w:p>
        </w:tc>
      </w:tr>
      <w:tr w:rsidR="00F909C5" w:rsidRPr="008D029C"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F909C5">
            <w:pPr>
              <w:widowControl w:val="0"/>
              <w:jc w:val="center"/>
              <w:rPr>
                <w:sz w:val="28"/>
                <w:szCs w:val="28"/>
              </w:rPr>
            </w:pPr>
            <w:r w:rsidRPr="005C66B0">
              <w:rPr>
                <w:sz w:val="28"/>
                <w:szCs w:val="28"/>
              </w:rPr>
              <w:t>9.</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Информационное общество (постановление Правительства Саратовской области от 26 декабря 2018 года № 735-П)</w:t>
            </w:r>
          </w:p>
        </w:tc>
      </w:tr>
      <w:tr w:rsidR="00F909C5" w:rsidRPr="008D029C"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F909C5">
            <w:pPr>
              <w:widowControl w:val="0"/>
              <w:jc w:val="center"/>
              <w:rPr>
                <w:sz w:val="28"/>
                <w:szCs w:val="28"/>
              </w:rPr>
            </w:pPr>
            <w:r w:rsidRPr="005C66B0">
              <w:rPr>
                <w:sz w:val="28"/>
                <w:szCs w:val="28"/>
              </w:rPr>
              <w:t>10.</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Развитие транспортной системы (постановление Правительства Саратовской области от 29 декабря 2018 года № 773-П)</w:t>
            </w:r>
          </w:p>
        </w:tc>
      </w:tr>
      <w:tr w:rsidR="00F909C5" w:rsidRPr="008D029C" w:rsidTr="005C66B0">
        <w:trPr>
          <w:trHeight w:val="840"/>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F909C5">
            <w:pPr>
              <w:widowControl w:val="0"/>
              <w:jc w:val="center"/>
              <w:rPr>
                <w:sz w:val="28"/>
                <w:szCs w:val="28"/>
              </w:rPr>
            </w:pPr>
            <w:r w:rsidRPr="005C66B0">
              <w:rPr>
                <w:sz w:val="28"/>
                <w:szCs w:val="28"/>
              </w:rPr>
              <w:t>11.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Развитие сельского хозяйства и регулирование рынков сельскохозяйственной продукции, сырья и продовольствия в Саратовской области (постановление Правительства Саратовской области от 29 декабря 2018 года № 750-П)</w:t>
            </w:r>
          </w:p>
        </w:tc>
      </w:tr>
      <w:tr w:rsidR="00F909C5" w:rsidRPr="008D029C"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F909C5">
            <w:pPr>
              <w:widowControl w:val="0"/>
              <w:jc w:val="center"/>
              <w:rPr>
                <w:sz w:val="28"/>
                <w:szCs w:val="28"/>
              </w:rPr>
            </w:pPr>
            <w:r w:rsidRPr="005C66B0">
              <w:rPr>
                <w:sz w:val="28"/>
                <w:szCs w:val="28"/>
              </w:rPr>
              <w:t>12.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Охрана окружающей среды, воспроизводство и рациональное использование природных ресурсов Саратовской области (постановление Правительства Саратовской области от 20 ноября 2013 года № 636-П)</w:t>
            </w:r>
          </w:p>
        </w:tc>
      </w:tr>
      <w:tr w:rsidR="00F909C5" w:rsidRPr="008D029C"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F909C5">
            <w:pPr>
              <w:widowControl w:val="0"/>
              <w:jc w:val="center"/>
              <w:rPr>
                <w:sz w:val="28"/>
                <w:szCs w:val="28"/>
              </w:rPr>
            </w:pPr>
            <w:r w:rsidRPr="005C66B0">
              <w:rPr>
                <w:sz w:val="28"/>
                <w:szCs w:val="28"/>
              </w:rPr>
              <w:t>13.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Повышение энергоэффективности и энергосбережения в Саратовской области (постановление Правительства Саратовской области от 20 ноября 2013 года</w:t>
            </w:r>
            <w:r w:rsidR="005C66B0">
              <w:rPr>
                <w:sz w:val="28"/>
                <w:szCs w:val="28"/>
              </w:rPr>
              <w:t xml:space="preserve"> </w:t>
            </w:r>
            <w:r w:rsidRPr="005C66B0">
              <w:rPr>
                <w:sz w:val="28"/>
                <w:szCs w:val="28"/>
              </w:rPr>
              <w:t>№ 638-П)</w:t>
            </w:r>
          </w:p>
        </w:tc>
      </w:tr>
      <w:tr w:rsidR="00F909C5" w:rsidRPr="008D029C" w:rsidTr="005E76F4">
        <w:trPr>
          <w:trHeight w:val="274"/>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F909C5">
            <w:pPr>
              <w:widowControl w:val="0"/>
              <w:jc w:val="center"/>
              <w:rPr>
                <w:sz w:val="28"/>
                <w:szCs w:val="28"/>
              </w:rPr>
            </w:pPr>
            <w:r w:rsidRPr="005C66B0">
              <w:rPr>
                <w:sz w:val="28"/>
                <w:szCs w:val="28"/>
              </w:rPr>
              <w:t>14.</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 xml:space="preserve">Защита населения и территорий от чрезвычайных ситуаций, обеспечение пожарной безопасности (постановление Правительства Саратовской </w:t>
            </w:r>
            <w:r w:rsidRPr="005C66B0">
              <w:rPr>
                <w:sz w:val="28"/>
                <w:szCs w:val="28"/>
              </w:rPr>
              <w:lastRenderedPageBreak/>
              <w:t>области от 20 ноября 2013 года № 639-П)</w:t>
            </w:r>
          </w:p>
        </w:tc>
      </w:tr>
      <w:tr w:rsidR="00F909C5" w:rsidRPr="008D029C" w:rsidTr="005C66B0">
        <w:trPr>
          <w:trHeight w:val="840"/>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F909C5">
            <w:pPr>
              <w:widowControl w:val="0"/>
              <w:jc w:val="center"/>
              <w:rPr>
                <w:sz w:val="28"/>
                <w:szCs w:val="28"/>
              </w:rPr>
            </w:pPr>
            <w:r w:rsidRPr="005C66B0">
              <w:rPr>
                <w:sz w:val="28"/>
                <w:szCs w:val="28"/>
              </w:rPr>
              <w:lastRenderedPageBreak/>
              <w:t>15.</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Профилактика правонарушений, терроризма, экстремизма и противодействие незаконному обороту наркотических средств (постановление Правительства Саратовской области от 20 ноября 2013 года № 646-П, Постановление Правительства Саратовской области от 28 декабря 2020 № 1048-П)</w:t>
            </w:r>
          </w:p>
        </w:tc>
      </w:tr>
      <w:tr w:rsidR="00F909C5" w:rsidRPr="008D029C"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F909C5">
            <w:pPr>
              <w:widowControl w:val="0"/>
              <w:jc w:val="center"/>
              <w:rPr>
                <w:sz w:val="28"/>
                <w:szCs w:val="28"/>
              </w:rPr>
            </w:pPr>
            <w:r w:rsidRPr="005C66B0">
              <w:rPr>
                <w:sz w:val="28"/>
                <w:szCs w:val="28"/>
              </w:rPr>
              <w:t>16.</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Развитие государственного и муниципального управления (постановление Правительства Саратовской области от 20 ноября 2013 года № 647-П)</w:t>
            </w:r>
          </w:p>
        </w:tc>
      </w:tr>
      <w:tr w:rsidR="00F909C5" w:rsidRPr="008D029C"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F909C5">
            <w:pPr>
              <w:widowControl w:val="0"/>
              <w:jc w:val="center"/>
              <w:rPr>
                <w:sz w:val="28"/>
                <w:szCs w:val="28"/>
              </w:rPr>
            </w:pPr>
            <w:r w:rsidRPr="005C66B0">
              <w:rPr>
                <w:sz w:val="28"/>
                <w:szCs w:val="28"/>
              </w:rPr>
              <w:t>17.</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Развитие промышленности в Саратовской области (постановление Правительства Саратовской области от 17 августа 2015 года № 412-П)</w:t>
            </w:r>
          </w:p>
        </w:tc>
      </w:tr>
      <w:tr w:rsidR="00F909C5" w:rsidRPr="008D029C"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F909C5">
            <w:pPr>
              <w:widowControl w:val="0"/>
              <w:jc w:val="center"/>
              <w:rPr>
                <w:sz w:val="28"/>
                <w:szCs w:val="28"/>
              </w:rPr>
            </w:pPr>
            <w:r w:rsidRPr="005C66B0">
              <w:rPr>
                <w:sz w:val="28"/>
                <w:szCs w:val="28"/>
              </w:rPr>
              <w:t>18.</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Патриотическое воспитание граждан в Саратовской области (постановление Правительства Саратовской области от 30 августа 2017 года № 451-П)</w:t>
            </w:r>
          </w:p>
        </w:tc>
      </w:tr>
      <w:tr w:rsidR="00F909C5" w:rsidRPr="008D029C"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F909C5">
            <w:pPr>
              <w:widowControl w:val="0"/>
              <w:jc w:val="center"/>
              <w:rPr>
                <w:sz w:val="28"/>
                <w:szCs w:val="28"/>
              </w:rPr>
            </w:pPr>
            <w:r w:rsidRPr="005C66B0">
              <w:rPr>
                <w:sz w:val="28"/>
                <w:szCs w:val="28"/>
              </w:rPr>
              <w:t>19.</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Формирование комфортной городской среды (постановление Правительства Саратовской области от 30 августа 2017 года № 449-П)</w:t>
            </w:r>
          </w:p>
        </w:tc>
      </w:tr>
      <w:tr w:rsidR="00F909C5" w:rsidRPr="008D029C"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F909C5">
            <w:pPr>
              <w:widowControl w:val="0"/>
              <w:jc w:val="center"/>
              <w:rPr>
                <w:sz w:val="28"/>
                <w:szCs w:val="28"/>
              </w:rPr>
            </w:pPr>
            <w:r w:rsidRPr="005C66B0">
              <w:rPr>
                <w:sz w:val="28"/>
                <w:szCs w:val="28"/>
              </w:rPr>
              <w:t>20.</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Комплексное развитие сельских территорий (постановление Правительства Саратовской области от 23 декабря 2019 года № 908-П)</w:t>
            </w:r>
          </w:p>
        </w:tc>
      </w:tr>
      <w:tr w:rsidR="00F909C5" w:rsidRPr="008D029C" w:rsidTr="005C66B0">
        <w:trPr>
          <w:trHeight w:val="403"/>
        </w:trPr>
        <w:tc>
          <w:tcPr>
            <w:tcW w:w="96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09C5" w:rsidRPr="005C66B0" w:rsidRDefault="00F909C5" w:rsidP="005E76F4">
            <w:pPr>
              <w:widowControl w:val="0"/>
              <w:jc w:val="center"/>
              <w:rPr>
                <w:b/>
                <w:sz w:val="28"/>
                <w:szCs w:val="28"/>
              </w:rPr>
            </w:pPr>
            <w:r w:rsidRPr="005C66B0">
              <w:rPr>
                <w:b/>
                <w:sz w:val="28"/>
                <w:szCs w:val="28"/>
              </w:rPr>
              <w:t>Наименование муниципальной программы</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Обеспечение жильем молодых семей на территории Калининского муниципального района Саратовской области на 2022-2024 годы</w:t>
            </w:r>
            <w:r w:rsidR="005E76F4">
              <w:rPr>
                <w:sz w:val="28"/>
                <w:szCs w:val="28"/>
              </w:rPr>
              <w:t xml:space="preserve"> (постановление от 16.07.2021 года</w:t>
            </w:r>
            <w:r w:rsidRPr="005C66B0">
              <w:rPr>
                <w:sz w:val="28"/>
                <w:szCs w:val="28"/>
              </w:rPr>
              <w:t xml:space="preserve"> № 779)</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Укрепление и содержание материально-технической базы Управления жилищно-коммунального хозяйства администрации Калининского муниципального района Саратовской области на 2020-2022 годы</w:t>
            </w:r>
            <w:r w:rsidR="005E76F4">
              <w:rPr>
                <w:sz w:val="28"/>
                <w:szCs w:val="28"/>
              </w:rPr>
              <w:t xml:space="preserve"> (постановление от 21.04.2020 года</w:t>
            </w:r>
            <w:r w:rsidRPr="005C66B0">
              <w:rPr>
                <w:sz w:val="28"/>
                <w:szCs w:val="28"/>
              </w:rPr>
              <w:t xml:space="preserve"> № 404)</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Капитальный ремонт муниципального имущества в многоквартирных домах на территории Калининского района на 2020-2022 годы</w:t>
            </w:r>
            <w:r w:rsidR="005E76F4">
              <w:rPr>
                <w:sz w:val="28"/>
                <w:szCs w:val="28"/>
              </w:rPr>
              <w:t xml:space="preserve"> (постановление от 21.04.2020 года</w:t>
            </w:r>
            <w:r w:rsidRPr="005C66B0">
              <w:rPr>
                <w:sz w:val="28"/>
                <w:szCs w:val="28"/>
              </w:rPr>
              <w:t xml:space="preserve"> № 408)</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4.</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Развитие муниципального образования г. Калининск Калининского муниципального района Саратовской области на 2020-2022 годы</w:t>
            </w:r>
            <w:r w:rsidR="005E76F4">
              <w:rPr>
                <w:sz w:val="28"/>
                <w:szCs w:val="28"/>
              </w:rPr>
              <w:t xml:space="preserve"> (постановление от 24.01.2020 года</w:t>
            </w:r>
            <w:r w:rsidRPr="005C66B0">
              <w:rPr>
                <w:sz w:val="28"/>
                <w:szCs w:val="28"/>
              </w:rPr>
              <w:t xml:space="preserve"> № 68)</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5.</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Внесение изменений в Генеральные планы и Правила землепользования и застройки муниципальных образований Калининского муниципального района Саратовской области на 2020-2022 годы»</w:t>
            </w:r>
            <w:r w:rsidR="005E76F4">
              <w:rPr>
                <w:sz w:val="28"/>
                <w:szCs w:val="28"/>
              </w:rPr>
              <w:t xml:space="preserve"> (постановление от 14.01.2020 года</w:t>
            </w:r>
            <w:r w:rsidRPr="005C66B0">
              <w:rPr>
                <w:sz w:val="28"/>
                <w:szCs w:val="28"/>
              </w:rPr>
              <w:t xml:space="preserve"> № 25)</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6.</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Повышение безопасности дорожного движения в муниципальном образовании г. Калининск Калининского муниципального района Саратовской области на 2020-2022 годы</w:t>
            </w:r>
            <w:r w:rsidR="005E76F4">
              <w:rPr>
                <w:sz w:val="28"/>
                <w:szCs w:val="28"/>
              </w:rPr>
              <w:t xml:space="preserve"> (постановление от 07.04.2020 года</w:t>
            </w:r>
            <w:r w:rsidRPr="005C66B0">
              <w:rPr>
                <w:sz w:val="28"/>
                <w:szCs w:val="28"/>
              </w:rPr>
              <w:t xml:space="preserve"> № 350)</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7.</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Пешеходная инфраструктура Калининского муниципального района Саратовской области на 2022-2026 годы (постановление от 1</w:t>
            </w:r>
            <w:r w:rsidR="005E76F4">
              <w:rPr>
                <w:sz w:val="28"/>
                <w:szCs w:val="28"/>
              </w:rPr>
              <w:t>1.07.2022 года</w:t>
            </w:r>
            <w:r w:rsidRPr="005C66B0">
              <w:rPr>
                <w:sz w:val="28"/>
                <w:szCs w:val="28"/>
              </w:rPr>
              <w:t xml:space="preserve"> № 852)</w:t>
            </w:r>
          </w:p>
        </w:tc>
      </w:tr>
      <w:tr w:rsidR="00F909C5" w:rsidRPr="0065349D" w:rsidTr="005E76F4">
        <w:trPr>
          <w:trHeight w:val="276"/>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8.</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 xml:space="preserve">Формирование законопослушного поведения участников дорожного движения в Калининском муниципальном районе Саратовской области </w:t>
            </w:r>
            <w:r w:rsidRPr="005C66B0">
              <w:rPr>
                <w:sz w:val="28"/>
                <w:szCs w:val="28"/>
              </w:rPr>
              <w:lastRenderedPageBreak/>
              <w:t>на 2022-2024 годы</w:t>
            </w:r>
            <w:r w:rsidR="005E76F4">
              <w:rPr>
                <w:sz w:val="28"/>
                <w:szCs w:val="28"/>
              </w:rPr>
              <w:t xml:space="preserve"> (постановление от 06.06.2022 года</w:t>
            </w:r>
            <w:r w:rsidRPr="005C66B0">
              <w:rPr>
                <w:sz w:val="28"/>
                <w:szCs w:val="28"/>
              </w:rPr>
              <w:t xml:space="preserve"> № 689)</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lastRenderedPageBreak/>
              <w:t>9.</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Ремонт автомобильных дорог общего пользования местного значения муниципального образования г. Калининск Калининского муниципального района Саратовской области на 2020-2022 годы</w:t>
            </w:r>
            <w:r w:rsidR="005E76F4">
              <w:rPr>
                <w:sz w:val="28"/>
                <w:szCs w:val="28"/>
              </w:rPr>
              <w:t xml:space="preserve"> (постановление от 15.01.2020 года</w:t>
            </w:r>
            <w:r w:rsidRPr="005C66B0">
              <w:rPr>
                <w:sz w:val="28"/>
                <w:szCs w:val="28"/>
              </w:rPr>
              <w:t xml:space="preserve"> № 27)</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10.</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Предоставление транспортных услуг населению и организация транспортного обслуживания населения между поселениями в границах муниципального образования Калининского муниципального район</w:t>
            </w:r>
            <w:r w:rsidR="005E76F4">
              <w:rPr>
                <w:sz w:val="28"/>
                <w:szCs w:val="28"/>
              </w:rPr>
              <w:t>а Саратовской области на 2021-</w:t>
            </w:r>
            <w:r w:rsidRPr="005C66B0">
              <w:rPr>
                <w:sz w:val="28"/>
                <w:szCs w:val="28"/>
              </w:rPr>
              <w:t>2023 г.г.</w:t>
            </w:r>
            <w:r w:rsidR="005E76F4">
              <w:rPr>
                <w:sz w:val="28"/>
                <w:szCs w:val="28"/>
              </w:rPr>
              <w:t xml:space="preserve"> (постановление от 10.11.2021 года</w:t>
            </w:r>
            <w:r w:rsidRPr="005C66B0">
              <w:rPr>
                <w:sz w:val="28"/>
                <w:szCs w:val="28"/>
              </w:rPr>
              <w:t xml:space="preserve"> № 1289)</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11.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Формирование комфортной городской среды муниципального образования г. Калининск Калининского муниципального рай</w:t>
            </w:r>
            <w:r w:rsidR="005E76F4">
              <w:rPr>
                <w:sz w:val="28"/>
                <w:szCs w:val="28"/>
              </w:rPr>
              <w:t>она Саратовской области на 2018-</w:t>
            </w:r>
            <w:r w:rsidRPr="005C66B0">
              <w:rPr>
                <w:sz w:val="28"/>
                <w:szCs w:val="28"/>
              </w:rPr>
              <w:t>2024 годы</w:t>
            </w:r>
            <w:r w:rsidR="005E76F4">
              <w:rPr>
                <w:sz w:val="28"/>
                <w:szCs w:val="28"/>
              </w:rPr>
              <w:t xml:space="preserve"> (постановление от 19.04.2018 года</w:t>
            </w:r>
            <w:r w:rsidRPr="005C66B0">
              <w:rPr>
                <w:sz w:val="28"/>
                <w:szCs w:val="28"/>
              </w:rPr>
              <w:t xml:space="preserve"> № 364)</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12.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Развитие физической культуры и спорта в Калининском муниципальном районе на 2021-2023 годы</w:t>
            </w:r>
            <w:r w:rsidR="005E76F4">
              <w:rPr>
                <w:sz w:val="28"/>
                <w:szCs w:val="28"/>
              </w:rPr>
              <w:t xml:space="preserve"> (постановление от 18.05.2021 года</w:t>
            </w:r>
            <w:r w:rsidRPr="005C66B0">
              <w:rPr>
                <w:sz w:val="28"/>
                <w:szCs w:val="28"/>
              </w:rPr>
              <w:t xml:space="preserve"> № 535)</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13.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Развитие малого и среднего предпринимательства в Калининском</w:t>
            </w:r>
            <w:r w:rsidR="005E76F4">
              <w:rPr>
                <w:sz w:val="28"/>
                <w:szCs w:val="28"/>
              </w:rPr>
              <w:t xml:space="preserve"> муниципальном районе на 2022-</w:t>
            </w:r>
            <w:r w:rsidRPr="005C66B0">
              <w:rPr>
                <w:sz w:val="28"/>
                <w:szCs w:val="28"/>
              </w:rPr>
              <w:t>2024 годы</w:t>
            </w:r>
            <w:r w:rsidR="005E76F4">
              <w:rPr>
                <w:sz w:val="28"/>
                <w:szCs w:val="28"/>
              </w:rPr>
              <w:t xml:space="preserve"> (постановление от 30.12.2021 года</w:t>
            </w:r>
            <w:r w:rsidRPr="005C66B0">
              <w:rPr>
                <w:sz w:val="28"/>
                <w:szCs w:val="28"/>
              </w:rPr>
              <w:t xml:space="preserve"> № 1635)</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14.</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Инвестиционное развитие Калининского муниципального района на 2022-2024 годы</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15.</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Комплексная система обеспечения защиты прав потребителей в Калининском муниципальном районе на 2022-20</w:t>
            </w:r>
            <w:r w:rsidR="005E76F4">
              <w:rPr>
                <w:sz w:val="28"/>
                <w:szCs w:val="28"/>
              </w:rPr>
              <w:t>25 гг. (постановление от 25.07.2022 года</w:t>
            </w:r>
            <w:r w:rsidRPr="005C66B0">
              <w:rPr>
                <w:sz w:val="28"/>
                <w:szCs w:val="28"/>
              </w:rPr>
              <w:t xml:space="preserve"> № 931)</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16.</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Профилактика правонарушений и обеспечение охраны общественного порядка на территории Калининского муниципального район</w:t>
            </w:r>
            <w:r w:rsidR="006739D9">
              <w:rPr>
                <w:sz w:val="28"/>
                <w:szCs w:val="28"/>
              </w:rPr>
              <w:t>а Саратовской области на 2021-</w:t>
            </w:r>
            <w:r w:rsidRPr="005C66B0">
              <w:rPr>
                <w:sz w:val="28"/>
                <w:szCs w:val="28"/>
              </w:rPr>
              <w:t>2023 годы</w:t>
            </w:r>
            <w:r w:rsidR="006739D9">
              <w:rPr>
                <w:sz w:val="28"/>
                <w:szCs w:val="28"/>
              </w:rPr>
              <w:t xml:space="preserve"> (постановление от 18.01.2021 года</w:t>
            </w:r>
            <w:r w:rsidRPr="005C66B0">
              <w:rPr>
                <w:sz w:val="28"/>
                <w:szCs w:val="28"/>
              </w:rPr>
              <w:t xml:space="preserve"> № 29)</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17.</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Противодействие коррупции в Калининском муниципальном районе на 2020-2022 годы</w:t>
            </w:r>
            <w:r w:rsidR="006739D9">
              <w:rPr>
                <w:sz w:val="28"/>
                <w:szCs w:val="28"/>
              </w:rPr>
              <w:t xml:space="preserve"> (постановление от 23.12.2019 года</w:t>
            </w:r>
            <w:r w:rsidRPr="005C66B0">
              <w:rPr>
                <w:sz w:val="28"/>
                <w:szCs w:val="28"/>
              </w:rPr>
              <w:t xml:space="preserve"> № 1749)</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18.</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6739D9" w:rsidP="005C66B0">
            <w:pPr>
              <w:widowControl w:val="0"/>
              <w:jc w:val="both"/>
              <w:rPr>
                <w:sz w:val="28"/>
                <w:szCs w:val="28"/>
              </w:rPr>
            </w:pPr>
            <w:r>
              <w:rPr>
                <w:sz w:val="28"/>
                <w:szCs w:val="28"/>
              </w:rPr>
              <w:t>Социальная поддержка граждан</w:t>
            </w:r>
            <w:r w:rsidR="00F909C5" w:rsidRPr="005C66B0">
              <w:rPr>
                <w:sz w:val="28"/>
                <w:szCs w:val="28"/>
              </w:rPr>
              <w:t xml:space="preserve"> муниципального образова</w:t>
            </w:r>
            <w:r>
              <w:rPr>
                <w:sz w:val="28"/>
                <w:szCs w:val="28"/>
              </w:rPr>
              <w:t>ния г. Калининск на 2020-2022 г</w:t>
            </w:r>
            <w:r w:rsidR="00F909C5" w:rsidRPr="005C66B0">
              <w:rPr>
                <w:sz w:val="28"/>
                <w:szCs w:val="28"/>
              </w:rPr>
              <w:t>г.</w:t>
            </w:r>
            <w:r>
              <w:rPr>
                <w:sz w:val="28"/>
                <w:szCs w:val="28"/>
              </w:rPr>
              <w:t xml:space="preserve"> (постановление от 16.12.2019 года</w:t>
            </w:r>
            <w:r w:rsidR="00F909C5" w:rsidRPr="005C66B0">
              <w:rPr>
                <w:sz w:val="28"/>
                <w:szCs w:val="28"/>
              </w:rPr>
              <w:t xml:space="preserve"> № 1711)</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19.</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Социальная поддержка граждан  Калининского муниц</w:t>
            </w:r>
            <w:r w:rsidR="006739D9">
              <w:rPr>
                <w:sz w:val="28"/>
                <w:szCs w:val="28"/>
              </w:rPr>
              <w:t>ипального района на 2020-2022 г</w:t>
            </w:r>
            <w:r w:rsidRPr="005C66B0">
              <w:rPr>
                <w:sz w:val="28"/>
                <w:szCs w:val="28"/>
              </w:rPr>
              <w:t>г.</w:t>
            </w:r>
            <w:r w:rsidR="006739D9">
              <w:rPr>
                <w:sz w:val="28"/>
                <w:szCs w:val="28"/>
              </w:rPr>
              <w:t xml:space="preserve"> (постановление от 16.12.2019 года</w:t>
            </w:r>
            <w:r w:rsidRPr="005C66B0">
              <w:rPr>
                <w:sz w:val="28"/>
                <w:szCs w:val="28"/>
              </w:rPr>
              <w:t xml:space="preserve"> № 1712)</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20.</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«Комплексные меры по профилактике правонарушений и усилению борьбы с преступностью, профилактике незаконного потребления наркотических средств и психотропных веществ, наркомании, оказании поддержки гражданам и их объединениям, участвующим в охране общественного порядка, создание условий для деятельности Народных дружин»</w:t>
            </w:r>
            <w:r w:rsidR="006739D9">
              <w:rPr>
                <w:sz w:val="28"/>
                <w:szCs w:val="28"/>
              </w:rPr>
              <w:t xml:space="preserve"> (постановление от 18.01.2021 года</w:t>
            </w:r>
            <w:r w:rsidRPr="005C66B0">
              <w:rPr>
                <w:sz w:val="28"/>
                <w:szCs w:val="28"/>
              </w:rPr>
              <w:t xml:space="preserve"> № 29)</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21.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Профилактика терроризма и экстремизма в Калининском муниципальном районе Саратовской области на 2020-2022 годы</w:t>
            </w:r>
            <w:r w:rsidR="006739D9">
              <w:rPr>
                <w:sz w:val="28"/>
                <w:szCs w:val="28"/>
              </w:rPr>
              <w:t xml:space="preserve"> (постановление от 23.12.2019 года</w:t>
            </w:r>
            <w:r w:rsidRPr="005C66B0">
              <w:rPr>
                <w:sz w:val="28"/>
                <w:szCs w:val="28"/>
              </w:rPr>
              <w:t xml:space="preserve"> № 1748)</w:t>
            </w:r>
          </w:p>
        </w:tc>
      </w:tr>
      <w:tr w:rsidR="00F909C5" w:rsidRPr="0065349D" w:rsidTr="006739D9">
        <w:trPr>
          <w:trHeight w:val="276"/>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22.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Гармонизация межнациональных и межконфессиональных отношений в Калининск</w:t>
            </w:r>
            <w:r w:rsidR="006739D9">
              <w:rPr>
                <w:sz w:val="28"/>
                <w:szCs w:val="28"/>
              </w:rPr>
              <w:t>ом муниципальном районе на 2022</w:t>
            </w:r>
            <w:r w:rsidRPr="005C66B0">
              <w:rPr>
                <w:sz w:val="28"/>
                <w:szCs w:val="28"/>
              </w:rPr>
              <w:t xml:space="preserve">-2024 годы (постановление </w:t>
            </w:r>
            <w:r w:rsidR="006739D9">
              <w:rPr>
                <w:sz w:val="28"/>
                <w:szCs w:val="28"/>
              </w:rPr>
              <w:lastRenderedPageBreak/>
              <w:t>от 29.03.2022 года</w:t>
            </w:r>
            <w:r w:rsidRPr="005C66B0">
              <w:rPr>
                <w:sz w:val="28"/>
                <w:szCs w:val="28"/>
              </w:rPr>
              <w:t xml:space="preserve"> № 374)</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lastRenderedPageBreak/>
              <w:t>23.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Развитие образования Калининского</w:t>
            </w:r>
            <w:r w:rsidR="006739D9">
              <w:rPr>
                <w:sz w:val="28"/>
                <w:szCs w:val="28"/>
              </w:rPr>
              <w:t xml:space="preserve"> муниципального района на 2020-</w:t>
            </w:r>
            <w:r w:rsidRPr="005C66B0">
              <w:rPr>
                <w:sz w:val="28"/>
                <w:szCs w:val="28"/>
              </w:rPr>
              <w:t>2022 годы</w:t>
            </w:r>
            <w:r w:rsidR="006739D9">
              <w:rPr>
                <w:sz w:val="28"/>
                <w:szCs w:val="28"/>
              </w:rPr>
              <w:t>( постановление от 17.12.2019 года</w:t>
            </w:r>
            <w:r w:rsidRPr="005C66B0">
              <w:rPr>
                <w:sz w:val="28"/>
                <w:szCs w:val="28"/>
              </w:rPr>
              <w:t xml:space="preserve"> № 1713)</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24.</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Развитие культуры Калининского муниципального район</w:t>
            </w:r>
            <w:r w:rsidR="006739D9">
              <w:rPr>
                <w:sz w:val="28"/>
                <w:szCs w:val="28"/>
              </w:rPr>
              <w:t>а Саратовской области на 2020-</w:t>
            </w:r>
            <w:r w:rsidRPr="005C66B0">
              <w:rPr>
                <w:sz w:val="28"/>
                <w:szCs w:val="28"/>
              </w:rPr>
              <w:t>2022 годы</w:t>
            </w:r>
            <w:r w:rsidR="006739D9">
              <w:rPr>
                <w:sz w:val="28"/>
                <w:szCs w:val="28"/>
              </w:rPr>
              <w:t xml:space="preserve"> (постановление от 31.12.2019 года</w:t>
            </w:r>
            <w:r w:rsidRPr="005C66B0">
              <w:rPr>
                <w:sz w:val="28"/>
                <w:szCs w:val="28"/>
              </w:rPr>
              <w:t xml:space="preserve"> № 1792)</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25.</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Обеспечение расходных обязательств, связанных с повышением оплаты труда отдельным категориям работников бюджетной сферы на 2020-2022 годы в Калининском муниципальном районе</w:t>
            </w:r>
            <w:r w:rsidR="006739D9">
              <w:rPr>
                <w:sz w:val="28"/>
                <w:szCs w:val="28"/>
              </w:rPr>
              <w:t xml:space="preserve"> (постановление от 30.12.2019 года</w:t>
            </w:r>
            <w:r w:rsidRPr="005C66B0">
              <w:rPr>
                <w:sz w:val="28"/>
                <w:szCs w:val="28"/>
              </w:rPr>
              <w:t xml:space="preserve"> № 1774)</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26.</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Обеспечение расходных обязательств, связанных с повышением оплаты труда отдельным категориям работников бюдж</w:t>
            </w:r>
            <w:r w:rsidR="006739D9">
              <w:rPr>
                <w:sz w:val="28"/>
                <w:szCs w:val="28"/>
              </w:rPr>
              <w:t>етной сферы на 2020-2022 годы в</w:t>
            </w:r>
            <w:r w:rsidRPr="005C66B0">
              <w:rPr>
                <w:sz w:val="28"/>
                <w:szCs w:val="28"/>
              </w:rPr>
              <w:t xml:space="preserve"> МО г. Калининск (постано</w:t>
            </w:r>
            <w:r w:rsidR="006739D9">
              <w:rPr>
                <w:sz w:val="28"/>
                <w:szCs w:val="28"/>
              </w:rPr>
              <w:t>вление от 30.12.2019 года</w:t>
            </w:r>
            <w:r w:rsidRPr="005C66B0">
              <w:rPr>
                <w:sz w:val="28"/>
                <w:szCs w:val="28"/>
              </w:rPr>
              <w:t xml:space="preserve"> № 1773)</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27.</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Развитие культуры муниципального образования город Калининск Калининского района Саратовской области на 2021-2023 годы</w:t>
            </w:r>
            <w:r w:rsidR="006739D9">
              <w:rPr>
                <w:sz w:val="28"/>
                <w:szCs w:val="28"/>
              </w:rPr>
              <w:t xml:space="preserve"> (постановление от 11.01.2021 года</w:t>
            </w:r>
            <w:r w:rsidRPr="005C66B0">
              <w:rPr>
                <w:sz w:val="28"/>
                <w:szCs w:val="28"/>
              </w:rPr>
              <w:t xml:space="preserve"> № 4)</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28.</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Предоставление гражданам, имеющим трех и более детей, в собственность бесплатно земельных участков, находящихся в государственной или муниципальной собственности, расположенных в границах муниципальных образований Калининского муниципального район</w:t>
            </w:r>
            <w:r w:rsidR="006739D9">
              <w:rPr>
                <w:sz w:val="28"/>
                <w:szCs w:val="28"/>
              </w:rPr>
              <w:t>а Саратовской области на 2020-</w:t>
            </w:r>
            <w:r w:rsidRPr="005C66B0">
              <w:rPr>
                <w:sz w:val="28"/>
                <w:szCs w:val="28"/>
              </w:rPr>
              <w:t>2022 гг. (постановление от 18.12.20</w:t>
            </w:r>
            <w:r w:rsidR="006739D9">
              <w:rPr>
                <w:sz w:val="28"/>
                <w:szCs w:val="28"/>
              </w:rPr>
              <w:t>19 года</w:t>
            </w:r>
            <w:r w:rsidRPr="005C66B0">
              <w:rPr>
                <w:sz w:val="28"/>
                <w:szCs w:val="28"/>
              </w:rPr>
              <w:t xml:space="preserve"> № 1723)</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29.</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Управление и распоряжение муниципальным имуществом, находящимся в собственности Калини</w:t>
            </w:r>
            <w:r w:rsidR="006739D9">
              <w:rPr>
                <w:sz w:val="28"/>
                <w:szCs w:val="28"/>
              </w:rPr>
              <w:t xml:space="preserve">нского муниципального района и </w:t>
            </w:r>
            <w:r w:rsidRPr="005C66B0">
              <w:rPr>
                <w:sz w:val="28"/>
                <w:szCs w:val="28"/>
              </w:rPr>
              <w:t>земельными участками, государственная собственность на которые не разграничена, на 2020-2022 гг. (постановление от 23.1</w:t>
            </w:r>
            <w:r w:rsidR="006739D9">
              <w:rPr>
                <w:sz w:val="28"/>
                <w:szCs w:val="28"/>
              </w:rPr>
              <w:t>2.2019 года</w:t>
            </w:r>
            <w:r w:rsidRPr="005C66B0">
              <w:rPr>
                <w:sz w:val="28"/>
                <w:szCs w:val="28"/>
              </w:rPr>
              <w:t xml:space="preserve"> № 1750)</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30.</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Укрепление материально-технической базы управления земельно-имущественных отношений администрации Калининского муниципального района на 2021-2023 гг.</w:t>
            </w:r>
            <w:r w:rsidR="006739D9">
              <w:rPr>
                <w:sz w:val="28"/>
                <w:szCs w:val="28"/>
              </w:rPr>
              <w:t xml:space="preserve"> (постановление от 28.12.2020 года</w:t>
            </w:r>
            <w:r w:rsidRPr="005C66B0">
              <w:rPr>
                <w:sz w:val="28"/>
                <w:szCs w:val="28"/>
              </w:rPr>
              <w:t xml:space="preserve"> № 1387)</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31.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Укрепление общественного здоровья Калининского муниципального района Сар</w:t>
            </w:r>
            <w:r w:rsidR="006739D9">
              <w:rPr>
                <w:sz w:val="28"/>
                <w:szCs w:val="28"/>
              </w:rPr>
              <w:t>атовской области (постановление от 18.03.2022 года</w:t>
            </w:r>
            <w:r w:rsidRPr="005C66B0">
              <w:rPr>
                <w:sz w:val="28"/>
                <w:szCs w:val="28"/>
              </w:rPr>
              <w:t xml:space="preserve"> № 328)</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32.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Патриотическое воспитание молодежи Калининского муниципального района Саратовской области на 2022-2024 годы</w:t>
            </w:r>
            <w:r w:rsidR="006739D9">
              <w:rPr>
                <w:sz w:val="28"/>
                <w:szCs w:val="28"/>
              </w:rPr>
              <w:t xml:space="preserve"> (постановление от 25.01.2022 года</w:t>
            </w:r>
            <w:r w:rsidRPr="005C66B0">
              <w:rPr>
                <w:sz w:val="28"/>
                <w:szCs w:val="28"/>
              </w:rPr>
              <w:t xml:space="preserve"> № 101)</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33.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Развитие туризма в Калининском муниципальном район</w:t>
            </w:r>
            <w:r w:rsidR="006739D9">
              <w:rPr>
                <w:sz w:val="28"/>
                <w:szCs w:val="28"/>
              </w:rPr>
              <w:t>е Саратовской области на 2020-</w:t>
            </w:r>
            <w:r w:rsidRPr="005C66B0">
              <w:rPr>
                <w:sz w:val="28"/>
                <w:szCs w:val="28"/>
              </w:rPr>
              <w:t>2022 годы</w:t>
            </w:r>
            <w:r w:rsidR="006739D9">
              <w:rPr>
                <w:sz w:val="28"/>
                <w:szCs w:val="28"/>
              </w:rPr>
              <w:t xml:space="preserve"> (постановление от 20.12.2019 года</w:t>
            </w:r>
            <w:r w:rsidRPr="005C66B0">
              <w:rPr>
                <w:sz w:val="28"/>
                <w:szCs w:val="28"/>
              </w:rPr>
              <w:t xml:space="preserve"> № 1741)</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34.</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Материально – техническое обеспечение работы муниципального казенного учреждения «ЕДДС» Калининского муниципального района на 2</w:t>
            </w:r>
            <w:r w:rsidR="006739D9">
              <w:rPr>
                <w:sz w:val="28"/>
                <w:szCs w:val="28"/>
              </w:rPr>
              <w:t>021-2023 г</w:t>
            </w:r>
            <w:r w:rsidRPr="005C66B0">
              <w:rPr>
                <w:sz w:val="28"/>
                <w:szCs w:val="28"/>
              </w:rPr>
              <w:t>г.»</w:t>
            </w:r>
            <w:r w:rsidR="006739D9">
              <w:rPr>
                <w:sz w:val="28"/>
                <w:szCs w:val="28"/>
              </w:rPr>
              <w:t xml:space="preserve"> (постановление от 24.02.2021 года</w:t>
            </w:r>
            <w:r w:rsidRPr="005C66B0">
              <w:rPr>
                <w:sz w:val="28"/>
                <w:szCs w:val="28"/>
              </w:rPr>
              <w:t xml:space="preserve"> № 179)</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35.</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 xml:space="preserve">Материально-техническое обеспечение работы муниципального казенного учреждения "Калининсктепло" Калининского </w:t>
            </w:r>
            <w:r w:rsidR="006739D9">
              <w:rPr>
                <w:sz w:val="28"/>
                <w:szCs w:val="28"/>
              </w:rPr>
              <w:t>муниципального района на 2021-</w:t>
            </w:r>
            <w:r w:rsidRPr="005C66B0">
              <w:rPr>
                <w:sz w:val="28"/>
                <w:szCs w:val="28"/>
              </w:rPr>
              <w:t>2023 годы</w:t>
            </w:r>
            <w:r w:rsidR="006739D9">
              <w:rPr>
                <w:sz w:val="28"/>
                <w:szCs w:val="28"/>
              </w:rPr>
              <w:t xml:space="preserve"> (постановление от 29.12.2020 года</w:t>
            </w:r>
            <w:r w:rsidRPr="005C66B0">
              <w:rPr>
                <w:sz w:val="28"/>
                <w:szCs w:val="28"/>
              </w:rPr>
              <w:t xml:space="preserve"> № 1395)</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36.</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Материально-техническое обеспечение работы администрации Калининского муниципального района на 2021-2023 гг.</w:t>
            </w:r>
            <w:r w:rsidR="006739D9">
              <w:rPr>
                <w:sz w:val="28"/>
                <w:szCs w:val="28"/>
              </w:rPr>
              <w:t xml:space="preserve"> (постановление от 22.12.2020 года</w:t>
            </w:r>
            <w:r w:rsidRPr="005C66B0">
              <w:rPr>
                <w:sz w:val="28"/>
                <w:szCs w:val="28"/>
              </w:rPr>
              <w:t xml:space="preserve"> № 1345) </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lastRenderedPageBreak/>
              <w:t>37.</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Содержание, ремонт, в том числе капитальный ремонт объектов муниципальной собственности муниципального образования город Калининск Калининского муниципального район</w:t>
            </w:r>
            <w:r w:rsidR="005A369B">
              <w:rPr>
                <w:sz w:val="28"/>
                <w:szCs w:val="28"/>
              </w:rPr>
              <w:t>а Саратовской области на 2021-</w:t>
            </w:r>
            <w:r w:rsidRPr="005C66B0">
              <w:rPr>
                <w:sz w:val="28"/>
                <w:szCs w:val="28"/>
              </w:rPr>
              <w:t>2023 годы</w:t>
            </w:r>
            <w:r w:rsidR="005A369B">
              <w:rPr>
                <w:sz w:val="28"/>
                <w:szCs w:val="28"/>
              </w:rPr>
              <w:t xml:space="preserve"> (постановление от 18.03.2021 года</w:t>
            </w:r>
            <w:r w:rsidRPr="005C66B0">
              <w:rPr>
                <w:sz w:val="28"/>
                <w:szCs w:val="28"/>
              </w:rPr>
              <w:t xml:space="preserve"> № 255)</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38.</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Обеспечение деятельности  муниципального бюджетного учреждения «Централизованная бухгалтерия» администрации Калининского муниципаль</w:t>
            </w:r>
            <w:r w:rsidR="005A369B">
              <w:rPr>
                <w:sz w:val="28"/>
                <w:szCs w:val="28"/>
              </w:rPr>
              <w:t>ного района Саратовской области</w:t>
            </w:r>
            <w:r w:rsidRPr="005C66B0">
              <w:rPr>
                <w:sz w:val="28"/>
                <w:szCs w:val="28"/>
              </w:rPr>
              <w:t xml:space="preserve"> на 2020-2022 год</w:t>
            </w:r>
            <w:r w:rsidR="005A369B">
              <w:rPr>
                <w:sz w:val="28"/>
                <w:szCs w:val="28"/>
              </w:rPr>
              <w:t>ы постановление от 18.02.2020 года</w:t>
            </w:r>
            <w:r w:rsidRPr="005C66B0">
              <w:rPr>
                <w:sz w:val="28"/>
                <w:szCs w:val="28"/>
              </w:rPr>
              <w:t xml:space="preserve"> № 156)</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39.</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Обеспечение деятельности муниципального казенного учреждения Калининского муниципа</w:t>
            </w:r>
            <w:r w:rsidR="005A369B">
              <w:rPr>
                <w:sz w:val="28"/>
                <w:szCs w:val="28"/>
              </w:rPr>
              <w:t>льного района «Архив» на 2020-2022 г</w:t>
            </w:r>
            <w:r w:rsidRPr="005C66B0">
              <w:rPr>
                <w:sz w:val="28"/>
                <w:szCs w:val="28"/>
              </w:rPr>
              <w:t xml:space="preserve">г. (постановление </w:t>
            </w:r>
            <w:r w:rsidR="005A369B">
              <w:rPr>
                <w:sz w:val="28"/>
                <w:szCs w:val="28"/>
              </w:rPr>
              <w:t>от 02.03.2020 года</w:t>
            </w:r>
            <w:r w:rsidRPr="005C66B0">
              <w:rPr>
                <w:sz w:val="28"/>
                <w:szCs w:val="28"/>
              </w:rPr>
              <w:t xml:space="preserve"> № 211)</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40.</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Предупреждение заболеваемости геморрагической лихорадкой с почечным синдромом на территории муниципального образования  город Калининск Калининского муниципальног</w:t>
            </w:r>
            <w:r w:rsidR="005A369B">
              <w:rPr>
                <w:sz w:val="28"/>
                <w:szCs w:val="28"/>
              </w:rPr>
              <w:t>о Саратовской области на 2020-</w:t>
            </w:r>
            <w:r w:rsidRPr="005C66B0">
              <w:rPr>
                <w:sz w:val="28"/>
                <w:szCs w:val="28"/>
              </w:rPr>
              <w:t xml:space="preserve">2022 годы» (постановление от 21.04.2020 </w:t>
            </w:r>
            <w:r w:rsidR="005A369B">
              <w:rPr>
                <w:sz w:val="28"/>
                <w:szCs w:val="28"/>
              </w:rPr>
              <w:t xml:space="preserve">года </w:t>
            </w:r>
            <w:r w:rsidRPr="005C66B0">
              <w:rPr>
                <w:sz w:val="28"/>
                <w:szCs w:val="28"/>
              </w:rPr>
              <w:t>№ 409)</w:t>
            </w:r>
          </w:p>
        </w:tc>
      </w:tr>
      <w:tr w:rsidR="00F909C5" w:rsidRPr="0065349D"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41.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Энергосбережение и повышение энергетической эффективности учреждений образования Калининского муниципального район</w:t>
            </w:r>
            <w:r w:rsidR="005A369B">
              <w:rPr>
                <w:sz w:val="28"/>
                <w:szCs w:val="28"/>
              </w:rPr>
              <w:t>а Саратовской области на 2020-</w:t>
            </w:r>
            <w:r w:rsidRPr="005C66B0">
              <w:rPr>
                <w:sz w:val="28"/>
                <w:szCs w:val="28"/>
              </w:rPr>
              <w:t>2022 годы и на период до 2030 года</w:t>
            </w:r>
            <w:r w:rsidR="005A369B">
              <w:rPr>
                <w:sz w:val="28"/>
                <w:szCs w:val="28"/>
              </w:rPr>
              <w:t xml:space="preserve"> (постановление от 15.06.2020 года</w:t>
            </w:r>
            <w:r w:rsidRPr="005C66B0">
              <w:rPr>
                <w:sz w:val="28"/>
                <w:szCs w:val="28"/>
              </w:rPr>
              <w:t xml:space="preserve"> № 676)</w:t>
            </w:r>
          </w:p>
        </w:tc>
      </w:tr>
      <w:tr w:rsidR="00F909C5" w:rsidRPr="000B78E0" w:rsidTr="005C66B0">
        <w:trPr>
          <w:trHeight w:val="564"/>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F909C5">
            <w:pPr>
              <w:widowControl w:val="0"/>
              <w:jc w:val="center"/>
              <w:rPr>
                <w:sz w:val="28"/>
                <w:szCs w:val="28"/>
              </w:rPr>
            </w:pPr>
            <w:r w:rsidRPr="005C66B0">
              <w:rPr>
                <w:sz w:val="28"/>
                <w:szCs w:val="28"/>
              </w:rPr>
              <w:t>42.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F909C5" w:rsidRPr="005C66B0" w:rsidRDefault="00F909C5" w:rsidP="005C66B0">
            <w:pPr>
              <w:widowControl w:val="0"/>
              <w:jc w:val="both"/>
              <w:rPr>
                <w:sz w:val="28"/>
                <w:szCs w:val="28"/>
              </w:rPr>
            </w:pPr>
            <w:r w:rsidRPr="005C66B0">
              <w:rPr>
                <w:sz w:val="28"/>
                <w:szCs w:val="28"/>
              </w:rPr>
              <w:t xml:space="preserve">Развитие муниципальной службы администрации Калининского </w:t>
            </w:r>
            <w:r w:rsidR="005A369B">
              <w:rPr>
                <w:sz w:val="28"/>
                <w:szCs w:val="28"/>
              </w:rPr>
              <w:t>муниципального района на 2021-</w:t>
            </w:r>
            <w:r w:rsidRPr="005C66B0">
              <w:rPr>
                <w:sz w:val="28"/>
                <w:szCs w:val="28"/>
              </w:rPr>
              <w:t>2023 г.</w:t>
            </w:r>
            <w:r w:rsidR="005A369B">
              <w:rPr>
                <w:sz w:val="28"/>
                <w:szCs w:val="28"/>
              </w:rPr>
              <w:t xml:space="preserve"> (постановление от 29.12.2020 года</w:t>
            </w:r>
            <w:r w:rsidRPr="005C66B0">
              <w:rPr>
                <w:sz w:val="28"/>
                <w:szCs w:val="28"/>
              </w:rPr>
              <w:t xml:space="preserve"> № 1389)</w:t>
            </w:r>
          </w:p>
        </w:tc>
      </w:tr>
    </w:tbl>
    <w:p w:rsidR="00F909C5" w:rsidRDefault="00F909C5" w:rsidP="00F909C5">
      <w:pPr>
        <w:widowControl w:val="0"/>
        <w:rPr>
          <w:rFonts w:ascii="PT Astra Serif" w:hAnsi="PT Astra Serif"/>
        </w:rPr>
      </w:pPr>
    </w:p>
    <w:p w:rsidR="00F909C5" w:rsidRDefault="00F909C5" w:rsidP="00F909C5">
      <w:pPr>
        <w:widowControl w:val="0"/>
        <w:rPr>
          <w:rFonts w:ascii="PT Astra Serif" w:hAnsi="PT Astra Serif"/>
        </w:rPr>
      </w:pPr>
    </w:p>
    <w:p w:rsidR="00F909C5" w:rsidRDefault="00F909C5" w:rsidP="00F909C5">
      <w:pPr>
        <w:widowControl w:val="0"/>
        <w:rPr>
          <w:rFonts w:ascii="PT Astra Serif" w:hAnsi="PT Astra Serif"/>
        </w:rPr>
      </w:pPr>
    </w:p>
    <w:p w:rsidR="00F909C5" w:rsidRDefault="00F909C5" w:rsidP="00F909C5">
      <w:pPr>
        <w:widowControl w:val="0"/>
        <w:rPr>
          <w:rFonts w:ascii="PT Astra Serif" w:hAnsi="PT Astra Serif"/>
        </w:rPr>
      </w:pPr>
    </w:p>
    <w:p w:rsidR="00F909C5" w:rsidRDefault="00F909C5" w:rsidP="00F909C5">
      <w:pPr>
        <w:widowControl w:val="0"/>
        <w:rPr>
          <w:rFonts w:ascii="PT Astra Serif" w:hAnsi="PT Astra Serif"/>
        </w:rPr>
      </w:pPr>
    </w:p>
    <w:p w:rsidR="00F909C5" w:rsidRDefault="00F909C5" w:rsidP="00F909C5">
      <w:pPr>
        <w:widowControl w:val="0"/>
        <w:rPr>
          <w:rFonts w:ascii="PT Astra Serif" w:hAnsi="PT Astra Serif"/>
        </w:rPr>
      </w:pPr>
    </w:p>
    <w:p w:rsidR="00F909C5" w:rsidRDefault="00F909C5" w:rsidP="00F909C5">
      <w:pPr>
        <w:widowControl w:val="0"/>
        <w:rPr>
          <w:rFonts w:ascii="PT Astra Serif" w:hAnsi="PT Astra Serif"/>
        </w:rPr>
      </w:pPr>
    </w:p>
    <w:p w:rsidR="00F909C5" w:rsidRDefault="00F909C5" w:rsidP="00F909C5">
      <w:pPr>
        <w:widowControl w:val="0"/>
        <w:rPr>
          <w:rFonts w:ascii="PT Astra Serif" w:hAnsi="PT Astra Serif"/>
        </w:rPr>
      </w:pPr>
    </w:p>
    <w:p w:rsidR="00F909C5" w:rsidRDefault="00F909C5" w:rsidP="00F909C5">
      <w:pPr>
        <w:widowControl w:val="0"/>
        <w:rPr>
          <w:rFonts w:ascii="PT Astra Serif" w:hAnsi="PT Astra Serif"/>
        </w:rPr>
      </w:pPr>
    </w:p>
    <w:p w:rsidR="00F909C5" w:rsidRDefault="00F909C5" w:rsidP="00F909C5">
      <w:pPr>
        <w:widowControl w:val="0"/>
        <w:rPr>
          <w:rFonts w:ascii="PT Astra Serif" w:hAnsi="PT Astra Serif"/>
        </w:rPr>
        <w:sectPr w:rsidR="00F909C5" w:rsidSect="00F909C5">
          <w:footerReference w:type="default" r:id="rId9"/>
          <w:pgSz w:w="11905" w:h="16837" w:code="9"/>
          <w:pgMar w:top="851" w:right="567" w:bottom="1134" w:left="1701" w:header="0" w:footer="0" w:gutter="0"/>
          <w:cols w:space="720"/>
          <w:noEndnote/>
          <w:docGrid w:linePitch="360"/>
        </w:sectPr>
      </w:pPr>
    </w:p>
    <w:p w:rsidR="00F909C5" w:rsidRPr="00631FCB" w:rsidRDefault="00F909C5" w:rsidP="00F909C5">
      <w:pPr>
        <w:jc w:val="center"/>
        <w:rPr>
          <w:b/>
          <w:bCs/>
          <w:sz w:val="28"/>
          <w:szCs w:val="28"/>
        </w:rPr>
      </w:pPr>
      <w:bookmarkStart w:id="1" w:name="RANGE!A1:H58"/>
      <w:r w:rsidRPr="00631FCB">
        <w:rPr>
          <w:b/>
          <w:bCs/>
          <w:sz w:val="28"/>
          <w:szCs w:val="28"/>
        </w:rPr>
        <w:lastRenderedPageBreak/>
        <w:t xml:space="preserve">6. Целевые индикаторы социально-экономического развития Калининского муниципального района </w:t>
      </w:r>
    </w:p>
    <w:p w:rsidR="00F909C5" w:rsidRPr="00631FCB" w:rsidRDefault="00F909C5" w:rsidP="00F909C5">
      <w:pPr>
        <w:jc w:val="center"/>
        <w:rPr>
          <w:b/>
          <w:bCs/>
          <w:sz w:val="28"/>
          <w:szCs w:val="28"/>
        </w:rPr>
      </w:pPr>
      <w:r w:rsidRPr="00631FCB">
        <w:rPr>
          <w:b/>
          <w:bCs/>
          <w:sz w:val="28"/>
          <w:szCs w:val="28"/>
        </w:rPr>
        <w:t>Саратовской области</w:t>
      </w:r>
      <w:bookmarkEnd w:id="1"/>
      <w:r w:rsidRPr="00631FCB">
        <w:rPr>
          <w:b/>
          <w:bCs/>
          <w:sz w:val="28"/>
          <w:szCs w:val="28"/>
        </w:rPr>
        <w:t xml:space="preserve"> на период 2022-2024 годов </w:t>
      </w:r>
    </w:p>
    <w:p w:rsidR="00F909C5" w:rsidRPr="00631FCB" w:rsidRDefault="00F909C5" w:rsidP="00F909C5">
      <w:pPr>
        <w:jc w:val="center"/>
        <w:rPr>
          <w:sz w:val="28"/>
          <w:szCs w:val="28"/>
        </w:rPr>
      </w:pPr>
    </w:p>
    <w:tbl>
      <w:tblPr>
        <w:tblW w:w="15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608"/>
        <w:gridCol w:w="1276"/>
        <w:gridCol w:w="7"/>
        <w:gridCol w:w="1134"/>
        <w:gridCol w:w="51"/>
        <w:gridCol w:w="1218"/>
        <w:gridCol w:w="7"/>
        <w:gridCol w:w="1131"/>
        <w:gridCol w:w="5153"/>
        <w:gridCol w:w="7"/>
      </w:tblGrid>
      <w:tr w:rsidR="00631FCB" w:rsidRPr="004827E5" w:rsidTr="00EF79AA">
        <w:trPr>
          <w:gridAfter w:val="1"/>
          <w:wAfter w:w="7" w:type="dxa"/>
          <w:trHeight w:val="528"/>
          <w:jc w:val="center"/>
        </w:trPr>
        <w:tc>
          <w:tcPr>
            <w:tcW w:w="5608" w:type="dxa"/>
            <w:shd w:val="clear" w:color="auto" w:fill="FFFFFF" w:themeFill="background1"/>
            <w:hideMark/>
          </w:tcPr>
          <w:p w:rsidR="00F909C5" w:rsidRPr="00631FCB" w:rsidRDefault="00F909C5" w:rsidP="00F909C5">
            <w:pPr>
              <w:jc w:val="center"/>
              <w:rPr>
                <w:b/>
                <w:sz w:val="24"/>
                <w:szCs w:val="24"/>
              </w:rPr>
            </w:pPr>
            <w:r w:rsidRPr="00631FCB">
              <w:rPr>
                <w:b/>
                <w:sz w:val="24"/>
                <w:szCs w:val="24"/>
              </w:rPr>
              <w:t>Наименование показателя</w:t>
            </w:r>
          </w:p>
        </w:tc>
        <w:tc>
          <w:tcPr>
            <w:tcW w:w="1276" w:type="dxa"/>
            <w:shd w:val="clear" w:color="auto" w:fill="FFFFFF" w:themeFill="background1"/>
            <w:hideMark/>
          </w:tcPr>
          <w:p w:rsidR="00F909C5" w:rsidRPr="00631FCB" w:rsidRDefault="00F909C5" w:rsidP="00F909C5">
            <w:pPr>
              <w:jc w:val="center"/>
              <w:rPr>
                <w:b/>
                <w:sz w:val="24"/>
                <w:szCs w:val="24"/>
              </w:rPr>
            </w:pPr>
            <w:r w:rsidRPr="00631FCB">
              <w:rPr>
                <w:b/>
                <w:sz w:val="24"/>
                <w:szCs w:val="24"/>
              </w:rPr>
              <w:t>2021 г.</w:t>
            </w:r>
          </w:p>
        </w:tc>
        <w:tc>
          <w:tcPr>
            <w:tcW w:w="1192" w:type="dxa"/>
            <w:gridSpan w:val="3"/>
            <w:shd w:val="clear" w:color="auto" w:fill="FFFFFF" w:themeFill="background1"/>
            <w:hideMark/>
          </w:tcPr>
          <w:p w:rsidR="00F909C5" w:rsidRPr="00631FCB" w:rsidRDefault="00F909C5" w:rsidP="00F909C5">
            <w:pPr>
              <w:jc w:val="center"/>
              <w:rPr>
                <w:b/>
                <w:sz w:val="24"/>
                <w:szCs w:val="24"/>
              </w:rPr>
            </w:pPr>
            <w:r w:rsidRPr="00631FCB">
              <w:rPr>
                <w:b/>
                <w:sz w:val="24"/>
                <w:szCs w:val="24"/>
              </w:rPr>
              <w:t>2022 г.</w:t>
            </w:r>
          </w:p>
        </w:tc>
        <w:tc>
          <w:tcPr>
            <w:tcW w:w="1218" w:type="dxa"/>
            <w:shd w:val="clear" w:color="auto" w:fill="FFFFFF" w:themeFill="background1"/>
            <w:hideMark/>
          </w:tcPr>
          <w:p w:rsidR="00F909C5" w:rsidRPr="00631FCB" w:rsidRDefault="00F909C5" w:rsidP="00F909C5">
            <w:pPr>
              <w:jc w:val="center"/>
              <w:rPr>
                <w:b/>
                <w:sz w:val="24"/>
                <w:szCs w:val="24"/>
              </w:rPr>
            </w:pPr>
            <w:r w:rsidRPr="00631FCB">
              <w:rPr>
                <w:b/>
                <w:sz w:val="24"/>
                <w:szCs w:val="24"/>
              </w:rPr>
              <w:t>2023 г.</w:t>
            </w:r>
          </w:p>
        </w:tc>
        <w:tc>
          <w:tcPr>
            <w:tcW w:w="1138" w:type="dxa"/>
            <w:gridSpan w:val="2"/>
            <w:shd w:val="clear" w:color="auto" w:fill="FFFFFF" w:themeFill="background1"/>
            <w:hideMark/>
          </w:tcPr>
          <w:p w:rsidR="00F909C5" w:rsidRPr="00631FCB" w:rsidRDefault="00F909C5" w:rsidP="00F909C5">
            <w:pPr>
              <w:jc w:val="center"/>
              <w:rPr>
                <w:b/>
                <w:sz w:val="24"/>
                <w:szCs w:val="24"/>
              </w:rPr>
            </w:pPr>
            <w:r w:rsidRPr="00631FCB">
              <w:rPr>
                <w:b/>
                <w:sz w:val="24"/>
                <w:szCs w:val="24"/>
              </w:rPr>
              <w:t>2024 г.</w:t>
            </w:r>
          </w:p>
        </w:tc>
        <w:tc>
          <w:tcPr>
            <w:tcW w:w="5153" w:type="dxa"/>
            <w:shd w:val="clear" w:color="auto" w:fill="FFFFFF" w:themeFill="background1"/>
            <w:hideMark/>
          </w:tcPr>
          <w:p w:rsidR="00F909C5" w:rsidRPr="00631FCB" w:rsidRDefault="00F909C5" w:rsidP="00631FCB">
            <w:pPr>
              <w:jc w:val="center"/>
              <w:rPr>
                <w:b/>
                <w:sz w:val="24"/>
                <w:szCs w:val="24"/>
              </w:rPr>
            </w:pPr>
            <w:r w:rsidRPr="00631FCB">
              <w:rPr>
                <w:b/>
                <w:sz w:val="24"/>
                <w:szCs w:val="24"/>
              </w:rPr>
              <w:t>Орган исполнительной власти, ответственный за контроль</w:t>
            </w:r>
          </w:p>
        </w:tc>
      </w:tr>
      <w:tr w:rsidR="00F909C5" w:rsidRPr="004827E5" w:rsidTr="00EF79AA">
        <w:trPr>
          <w:gridAfter w:val="1"/>
          <w:wAfter w:w="7" w:type="dxa"/>
          <w:trHeight w:val="288"/>
          <w:jc w:val="center"/>
        </w:trPr>
        <w:tc>
          <w:tcPr>
            <w:tcW w:w="15585" w:type="dxa"/>
            <w:gridSpan w:val="9"/>
            <w:shd w:val="clear" w:color="auto" w:fill="FFFFFF" w:themeFill="background1"/>
            <w:hideMark/>
          </w:tcPr>
          <w:p w:rsidR="00F909C5" w:rsidRPr="00631FCB" w:rsidRDefault="00F909C5" w:rsidP="00F909C5">
            <w:pPr>
              <w:jc w:val="center"/>
              <w:rPr>
                <w:b/>
                <w:bCs/>
                <w:sz w:val="24"/>
                <w:szCs w:val="24"/>
              </w:rPr>
            </w:pPr>
            <w:r w:rsidRPr="00631FCB">
              <w:rPr>
                <w:b/>
                <w:bCs/>
                <w:sz w:val="24"/>
                <w:szCs w:val="24"/>
              </w:rPr>
              <w:t>Цель 1. СОХРАНЕНИЕ НАСЕЛЕНИЯ, ЗДОРОВЬЕ И БЛАГОПОЛУЧИЕ ЛЮДЕЙ</w:t>
            </w:r>
          </w:p>
        </w:tc>
      </w:tr>
      <w:tr w:rsidR="00631FCB" w:rsidRPr="00F77138" w:rsidTr="00EF79AA">
        <w:trPr>
          <w:gridAfter w:val="1"/>
          <w:wAfter w:w="7" w:type="dxa"/>
          <w:trHeight w:val="290"/>
          <w:jc w:val="center"/>
        </w:trPr>
        <w:tc>
          <w:tcPr>
            <w:tcW w:w="5608" w:type="dxa"/>
            <w:shd w:val="clear" w:color="auto" w:fill="FFFFFF" w:themeFill="background1"/>
            <w:hideMark/>
          </w:tcPr>
          <w:p w:rsidR="00F909C5" w:rsidRPr="00631FCB" w:rsidRDefault="00F909C5" w:rsidP="00F909C5">
            <w:pPr>
              <w:ind w:hanging="50"/>
              <w:jc w:val="both"/>
              <w:rPr>
                <w:bCs/>
                <w:sz w:val="24"/>
                <w:szCs w:val="24"/>
              </w:rPr>
            </w:pPr>
            <w:r w:rsidRPr="00631FCB">
              <w:rPr>
                <w:bCs/>
                <w:sz w:val="24"/>
                <w:szCs w:val="24"/>
              </w:rPr>
              <w:t>Численность населения, человек</w:t>
            </w:r>
            <w:r w:rsidRPr="00631FCB">
              <w:rPr>
                <w:sz w:val="24"/>
                <w:szCs w:val="24"/>
              </w:rPr>
              <w:t xml:space="preserve"> </w:t>
            </w:r>
          </w:p>
        </w:tc>
        <w:tc>
          <w:tcPr>
            <w:tcW w:w="1276" w:type="dxa"/>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28 225</w:t>
            </w:r>
          </w:p>
        </w:tc>
        <w:tc>
          <w:tcPr>
            <w:tcW w:w="1192" w:type="dxa"/>
            <w:gridSpan w:val="3"/>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28 0998</w:t>
            </w:r>
          </w:p>
        </w:tc>
        <w:tc>
          <w:tcPr>
            <w:tcW w:w="1218" w:type="dxa"/>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27 834</w:t>
            </w:r>
          </w:p>
        </w:tc>
        <w:tc>
          <w:tcPr>
            <w:tcW w:w="1138" w:type="dxa"/>
            <w:gridSpan w:val="2"/>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27 582</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ГУЗ СО «Калининская районная больница»</w:t>
            </w:r>
          </w:p>
        </w:tc>
      </w:tr>
      <w:tr w:rsidR="00631FCB" w:rsidRPr="00F77138" w:rsidTr="00EF79AA">
        <w:trPr>
          <w:gridAfter w:val="1"/>
          <w:wAfter w:w="7" w:type="dxa"/>
          <w:trHeight w:val="557"/>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t xml:space="preserve">Коэффициент естественной прибыли/ убыли на 1000 человек населения </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-15,6</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-12,9</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-12,5</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-11,9</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ГУЗ СО «Калининская районная больница»</w:t>
            </w:r>
          </w:p>
        </w:tc>
      </w:tr>
      <w:tr w:rsidR="00631FCB" w:rsidRPr="00F77138" w:rsidTr="00EF79AA">
        <w:trPr>
          <w:gridAfter w:val="1"/>
          <w:wAfter w:w="7" w:type="dxa"/>
          <w:trHeight w:val="521"/>
          <w:jc w:val="center"/>
        </w:trPr>
        <w:tc>
          <w:tcPr>
            <w:tcW w:w="5608" w:type="dxa"/>
            <w:shd w:val="clear" w:color="auto" w:fill="FFFFFF" w:themeFill="background1"/>
            <w:hideMark/>
          </w:tcPr>
          <w:p w:rsidR="00F909C5" w:rsidRPr="00631FCB" w:rsidRDefault="00F909C5" w:rsidP="00F909C5">
            <w:pPr>
              <w:ind w:leftChars="-4" w:left="-8"/>
              <w:jc w:val="both"/>
              <w:rPr>
                <w:sz w:val="24"/>
                <w:szCs w:val="24"/>
              </w:rPr>
            </w:pPr>
            <w:r w:rsidRPr="00631FCB">
              <w:rPr>
                <w:sz w:val="24"/>
                <w:szCs w:val="24"/>
              </w:rPr>
              <w:t>Общий коэффициент рождаемости, число родившихся живыми на 1000 человек населения</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8,3</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8,6</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6,8</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6,6</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ГУЗ СО «Калининская районная больница»</w:t>
            </w:r>
          </w:p>
        </w:tc>
      </w:tr>
      <w:tr w:rsidR="00631FCB" w:rsidRPr="00F77138" w:rsidTr="00EF79AA">
        <w:trPr>
          <w:gridAfter w:val="1"/>
          <w:wAfter w:w="7" w:type="dxa"/>
          <w:trHeight w:val="864"/>
          <w:jc w:val="center"/>
        </w:trPr>
        <w:tc>
          <w:tcPr>
            <w:tcW w:w="5608" w:type="dxa"/>
            <w:shd w:val="clear" w:color="auto" w:fill="FFFFFF" w:themeFill="background1"/>
            <w:hideMark/>
          </w:tcPr>
          <w:p w:rsidR="00F909C5" w:rsidRPr="00631FCB" w:rsidRDefault="00F909C5" w:rsidP="00F909C5">
            <w:pPr>
              <w:ind w:leftChars="-4" w:left="-8"/>
              <w:jc w:val="both"/>
              <w:rPr>
                <w:sz w:val="24"/>
                <w:szCs w:val="24"/>
              </w:rPr>
            </w:pPr>
            <w:r w:rsidRPr="00631FCB">
              <w:rPr>
                <w:sz w:val="24"/>
                <w:szCs w:val="24"/>
              </w:rPr>
              <w:t>Доля населенных пунктов с числом жителей до 2000 человек, населению которых доступна первичная медико-санитарная помощь по месту их проживания, %</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98,6</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98,5</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98,9</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99,1</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ГУЗ СО «Калининская районная больница»</w:t>
            </w:r>
          </w:p>
        </w:tc>
      </w:tr>
      <w:tr w:rsidR="00631FCB" w:rsidRPr="00F77138" w:rsidTr="00EF79AA">
        <w:trPr>
          <w:gridAfter w:val="1"/>
          <w:wAfter w:w="7" w:type="dxa"/>
          <w:trHeight w:val="864"/>
          <w:jc w:val="center"/>
        </w:trPr>
        <w:tc>
          <w:tcPr>
            <w:tcW w:w="5608" w:type="dxa"/>
            <w:shd w:val="clear" w:color="auto" w:fill="FFFFFF" w:themeFill="background1"/>
            <w:hideMark/>
          </w:tcPr>
          <w:p w:rsidR="00F909C5" w:rsidRPr="00631FCB" w:rsidRDefault="00F909C5" w:rsidP="00F909C5">
            <w:pPr>
              <w:ind w:leftChars="-4" w:left="-8"/>
              <w:jc w:val="both"/>
              <w:rPr>
                <w:sz w:val="24"/>
                <w:szCs w:val="24"/>
              </w:rPr>
            </w:pPr>
            <w:r w:rsidRPr="00631FCB">
              <w:rPr>
                <w:sz w:val="24"/>
                <w:szCs w:val="24"/>
              </w:rPr>
              <w:t>Доля граждан, ежегодно проходящих профилактический медицинский осмотр и (или) диспансеризацию, от общего числа населения, %</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22,6</w:t>
            </w:r>
          </w:p>
          <w:p w:rsidR="00F909C5" w:rsidRPr="00631FCB" w:rsidRDefault="00F909C5" w:rsidP="00F909C5">
            <w:pPr>
              <w:jc w:val="center"/>
              <w:rPr>
                <w:sz w:val="24"/>
                <w:szCs w:val="24"/>
              </w:rPr>
            </w:pP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53,4</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59,4</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69,3</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ГУЗ СО «Калининская районная больница»</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bCs/>
                <w:sz w:val="24"/>
                <w:szCs w:val="24"/>
              </w:rPr>
            </w:pPr>
            <w:r w:rsidRPr="00631FCB">
              <w:rPr>
                <w:bCs/>
                <w:sz w:val="24"/>
                <w:szCs w:val="24"/>
              </w:rPr>
              <w:t>Ожидаемая продолжительность жизни при рождении, лет</w:t>
            </w:r>
          </w:p>
        </w:tc>
        <w:tc>
          <w:tcPr>
            <w:tcW w:w="1276" w:type="dxa"/>
            <w:shd w:val="clear" w:color="auto" w:fill="FFFFFF" w:themeFill="background1"/>
            <w:noWrap/>
            <w:hideMark/>
          </w:tcPr>
          <w:p w:rsidR="00F909C5" w:rsidRPr="00631FCB" w:rsidRDefault="00F909C5" w:rsidP="00F909C5">
            <w:pPr>
              <w:jc w:val="center"/>
              <w:rPr>
                <w:bCs/>
                <w:sz w:val="24"/>
                <w:szCs w:val="24"/>
                <w:lang w:val="en-US"/>
              </w:rPr>
            </w:pPr>
            <w:r w:rsidRPr="00631FCB">
              <w:rPr>
                <w:bCs/>
                <w:sz w:val="24"/>
                <w:szCs w:val="24"/>
                <w:lang w:val="en-US"/>
              </w:rPr>
              <w:t>69</w:t>
            </w:r>
            <w:r w:rsidRPr="00631FCB">
              <w:rPr>
                <w:bCs/>
                <w:sz w:val="24"/>
                <w:szCs w:val="24"/>
              </w:rPr>
              <w:t>,</w:t>
            </w:r>
            <w:r w:rsidRPr="00631FCB">
              <w:rPr>
                <w:bCs/>
                <w:sz w:val="24"/>
                <w:szCs w:val="24"/>
                <w:lang w:val="en-US"/>
              </w:rPr>
              <w:t>1</w:t>
            </w:r>
          </w:p>
        </w:tc>
        <w:tc>
          <w:tcPr>
            <w:tcW w:w="1192" w:type="dxa"/>
            <w:gridSpan w:val="3"/>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70,6</w:t>
            </w:r>
          </w:p>
        </w:tc>
        <w:tc>
          <w:tcPr>
            <w:tcW w:w="1218" w:type="dxa"/>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72,8</w:t>
            </w:r>
          </w:p>
        </w:tc>
        <w:tc>
          <w:tcPr>
            <w:tcW w:w="1138" w:type="dxa"/>
            <w:gridSpan w:val="2"/>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73,3</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ГУЗ СО «Калининская районная больница»</w:t>
            </w:r>
          </w:p>
        </w:tc>
      </w:tr>
      <w:tr w:rsidR="00631FCB" w:rsidRPr="00F77138" w:rsidTr="00EF79AA">
        <w:trPr>
          <w:gridAfter w:val="1"/>
          <w:wAfter w:w="7" w:type="dxa"/>
          <w:trHeight w:val="288"/>
          <w:jc w:val="center"/>
        </w:trPr>
        <w:tc>
          <w:tcPr>
            <w:tcW w:w="5608" w:type="dxa"/>
            <w:shd w:val="clear" w:color="auto" w:fill="FFFFFF" w:themeFill="background1"/>
            <w:hideMark/>
          </w:tcPr>
          <w:p w:rsidR="00F909C5" w:rsidRPr="00631FCB" w:rsidRDefault="00F909C5" w:rsidP="00F909C5">
            <w:pPr>
              <w:ind w:leftChars="-4" w:left="-8"/>
              <w:jc w:val="both"/>
              <w:rPr>
                <w:sz w:val="24"/>
                <w:szCs w:val="24"/>
              </w:rPr>
            </w:pPr>
            <w:r w:rsidRPr="00631FCB">
              <w:rPr>
                <w:sz w:val="24"/>
                <w:szCs w:val="24"/>
              </w:rPr>
              <w:t>Младенческая смертность, промилле (0,1 процента)</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0</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0</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3,9</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3,8</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ГУЗ СО «Калининская районная больница»</w:t>
            </w:r>
          </w:p>
        </w:tc>
      </w:tr>
      <w:tr w:rsidR="00631FCB" w:rsidRPr="00F77138" w:rsidTr="00EF79AA">
        <w:trPr>
          <w:gridAfter w:val="1"/>
          <w:wAfter w:w="7" w:type="dxa"/>
          <w:trHeight w:val="288"/>
          <w:jc w:val="center"/>
        </w:trPr>
        <w:tc>
          <w:tcPr>
            <w:tcW w:w="5608" w:type="dxa"/>
            <w:shd w:val="clear" w:color="auto" w:fill="FFFFFF" w:themeFill="background1"/>
            <w:hideMark/>
          </w:tcPr>
          <w:p w:rsidR="00F909C5" w:rsidRPr="00631FCB" w:rsidRDefault="00F909C5" w:rsidP="00F909C5">
            <w:pPr>
              <w:ind w:leftChars="-4" w:left="-8"/>
              <w:jc w:val="both"/>
              <w:rPr>
                <w:sz w:val="24"/>
                <w:szCs w:val="24"/>
              </w:rPr>
            </w:pPr>
            <w:r w:rsidRPr="00631FCB">
              <w:rPr>
                <w:sz w:val="24"/>
                <w:szCs w:val="24"/>
              </w:rPr>
              <w:t>Смертность от всех причин, на 1000 населения</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23,9</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22,6</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16,0</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15,4</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ГУЗ СО «Калининская районная больница»</w:t>
            </w:r>
          </w:p>
        </w:tc>
      </w:tr>
      <w:tr w:rsidR="00631FCB" w:rsidRPr="00F77138" w:rsidTr="00EF79AA">
        <w:trPr>
          <w:gridAfter w:val="1"/>
          <w:wAfter w:w="7" w:type="dxa"/>
          <w:trHeight w:val="288"/>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t xml:space="preserve">Уровень регистрируемой безработицы от численности населения в трудоспособном возрасте, % </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1,3</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1,7</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1,7</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1,6</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ГКУ СО «Центр занятости населения г. Калининска»</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ind w:left="-50"/>
              <w:jc w:val="both"/>
              <w:rPr>
                <w:bCs/>
                <w:sz w:val="24"/>
                <w:szCs w:val="24"/>
              </w:rPr>
            </w:pPr>
            <w:r w:rsidRPr="00631FCB">
              <w:rPr>
                <w:bCs/>
                <w:sz w:val="24"/>
                <w:szCs w:val="24"/>
              </w:rPr>
              <w:t>Доля граждан, систематически занимающихся физической культурой и спортом, %</w:t>
            </w:r>
            <w:r w:rsidRPr="00631FCB">
              <w:rPr>
                <w:sz w:val="24"/>
                <w:szCs w:val="24"/>
              </w:rPr>
              <w:t xml:space="preserve"> </w:t>
            </w:r>
          </w:p>
        </w:tc>
        <w:tc>
          <w:tcPr>
            <w:tcW w:w="1276" w:type="dxa"/>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51,9</w:t>
            </w:r>
          </w:p>
        </w:tc>
        <w:tc>
          <w:tcPr>
            <w:tcW w:w="1192" w:type="dxa"/>
            <w:gridSpan w:val="3"/>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52,4</w:t>
            </w:r>
          </w:p>
        </w:tc>
        <w:tc>
          <w:tcPr>
            <w:tcW w:w="1218" w:type="dxa"/>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54,1</w:t>
            </w:r>
          </w:p>
        </w:tc>
        <w:tc>
          <w:tcPr>
            <w:tcW w:w="1138" w:type="dxa"/>
            <w:gridSpan w:val="2"/>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55</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образования администрации Калининского МР</w:t>
            </w:r>
          </w:p>
        </w:tc>
      </w:tr>
      <w:tr w:rsidR="00F909C5" w:rsidRPr="00F77138" w:rsidTr="00EF79AA">
        <w:trPr>
          <w:gridAfter w:val="1"/>
          <w:wAfter w:w="7" w:type="dxa"/>
          <w:trHeight w:val="288"/>
          <w:jc w:val="center"/>
        </w:trPr>
        <w:tc>
          <w:tcPr>
            <w:tcW w:w="15585" w:type="dxa"/>
            <w:gridSpan w:val="9"/>
            <w:shd w:val="clear" w:color="auto" w:fill="FFFFFF" w:themeFill="background1"/>
            <w:hideMark/>
          </w:tcPr>
          <w:p w:rsidR="00F909C5" w:rsidRPr="00631FCB" w:rsidRDefault="00F909C5" w:rsidP="00F909C5">
            <w:pPr>
              <w:jc w:val="center"/>
              <w:rPr>
                <w:b/>
                <w:bCs/>
                <w:sz w:val="24"/>
                <w:szCs w:val="24"/>
              </w:rPr>
            </w:pPr>
            <w:r w:rsidRPr="00631FCB">
              <w:rPr>
                <w:b/>
                <w:bCs/>
                <w:sz w:val="24"/>
                <w:szCs w:val="24"/>
              </w:rPr>
              <w:t>Цель 2. ВОЗМОЖНОСТИ ДЛЯ САМОРЕАЛИЗАЦИИ И РАЗВИТИЯ ТАЛАНТОВ</w:t>
            </w:r>
          </w:p>
        </w:tc>
      </w:tr>
      <w:tr w:rsidR="00631FCB" w:rsidRPr="00F77138" w:rsidTr="00EF79AA">
        <w:trPr>
          <w:gridAfter w:val="1"/>
          <w:wAfter w:w="7" w:type="dxa"/>
          <w:trHeight w:val="288"/>
          <w:jc w:val="center"/>
        </w:trPr>
        <w:tc>
          <w:tcPr>
            <w:tcW w:w="5608" w:type="dxa"/>
            <w:shd w:val="clear" w:color="auto" w:fill="FFFFFF" w:themeFill="background1"/>
            <w:hideMark/>
          </w:tcPr>
          <w:p w:rsidR="00F909C5" w:rsidRPr="00631FCB" w:rsidRDefault="00F909C5" w:rsidP="00F909C5">
            <w:pPr>
              <w:jc w:val="both"/>
              <w:rPr>
                <w:bCs/>
                <w:sz w:val="24"/>
                <w:szCs w:val="24"/>
              </w:rPr>
            </w:pPr>
            <w:r w:rsidRPr="00631FCB">
              <w:rPr>
                <w:bCs/>
                <w:sz w:val="24"/>
                <w:szCs w:val="24"/>
              </w:rPr>
              <w:t xml:space="preserve">Уровень образования, % (интегральный показатель </w:t>
            </w:r>
            <w:r w:rsidRPr="00631FCB">
              <w:rPr>
                <w:bCs/>
                <w:sz w:val="24"/>
                <w:szCs w:val="24"/>
              </w:rPr>
              <w:lastRenderedPageBreak/>
              <w:t>включает доступность дошкольного образования; долю населения от 15 до 21 года, охваченного образованием; долю рабочей силы, имеющей профессиональное образование и др.)</w:t>
            </w:r>
          </w:p>
        </w:tc>
        <w:tc>
          <w:tcPr>
            <w:tcW w:w="1276" w:type="dxa"/>
            <w:shd w:val="clear" w:color="auto" w:fill="FFFFFF" w:themeFill="background1"/>
            <w:noWrap/>
            <w:hideMark/>
          </w:tcPr>
          <w:p w:rsidR="00F909C5" w:rsidRPr="00631FCB" w:rsidRDefault="00F909C5" w:rsidP="00F909C5">
            <w:pPr>
              <w:jc w:val="center"/>
              <w:rPr>
                <w:b/>
                <w:bCs/>
                <w:sz w:val="24"/>
                <w:szCs w:val="24"/>
              </w:rPr>
            </w:pPr>
            <w:r w:rsidRPr="00631FCB">
              <w:rPr>
                <w:b/>
                <w:bCs/>
                <w:sz w:val="24"/>
                <w:szCs w:val="24"/>
              </w:rPr>
              <w:lastRenderedPageBreak/>
              <w:t>69,8</w:t>
            </w:r>
          </w:p>
        </w:tc>
        <w:tc>
          <w:tcPr>
            <w:tcW w:w="1192" w:type="dxa"/>
            <w:gridSpan w:val="3"/>
            <w:shd w:val="clear" w:color="auto" w:fill="FFFFFF" w:themeFill="background1"/>
            <w:noWrap/>
            <w:hideMark/>
          </w:tcPr>
          <w:p w:rsidR="00F909C5" w:rsidRPr="00631FCB" w:rsidRDefault="00F909C5" w:rsidP="00F909C5">
            <w:pPr>
              <w:jc w:val="center"/>
              <w:rPr>
                <w:b/>
                <w:bCs/>
                <w:sz w:val="24"/>
                <w:szCs w:val="24"/>
              </w:rPr>
            </w:pPr>
            <w:r w:rsidRPr="00631FCB">
              <w:rPr>
                <w:b/>
                <w:bCs/>
                <w:sz w:val="24"/>
                <w:szCs w:val="24"/>
              </w:rPr>
              <w:t>70,0</w:t>
            </w:r>
          </w:p>
        </w:tc>
        <w:tc>
          <w:tcPr>
            <w:tcW w:w="1218" w:type="dxa"/>
            <w:shd w:val="clear" w:color="auto" w:fill="FFFFFF" w:themeFill="background1"/>
            <w:noWrap/>
            <w:hideMark/>
          </w:tcPr>
          <w:p w:rsidR="00F909C5" w:rsidRPr="00631FCB" w:rsidRDefault="00F909C5" w:rsidP="00F909C5">
            <w:pPr>
              <w:jc w:val="center"/>
              <w:rPr>
                <w:b/>
                <w:bCs/>
                <w:sz w:val="24"/>
                <w:szCs w:val="24"/>
              </w:rPr>
            </w:pPr>
            <w:r w:rsidRPr="00631FCB">
              <w:rPr>
                <w:b/>
                <w:bCs/>
                <w:sz w:val="24"/>
                <w:szCs w:val="24"/>
              </w:rPr>
              <w:t>71,2</w:t>
            </w:r>
          </w:p>
        </w:tc>
        <w:tc>
          <w:tcPr>
            <w:tcW w:w="1138" w:type="dxa"/>
            <w:gridSpan w:val="2"/>
            <w:shd w:val="clear" w:color="auto" w:fill="FFFFFF" w:themeFill="background1"/>
            <w:noWrap/>
            <w:hideMark/>
          </w:tcPr>
          <w:p w:rsidR="00F909C5" w:rsidRPr="00631FCB" w:rsidRDefault="00F909C5" w:rsidP="00F909C5">
            <w:pPr>
              <w:jc w:val="center"/>
              <w:rPr>
                <w:b/>
                <w:bCs/>
                <w:sz w:val="24"/>
                <w:szCs w:val="24"/>
              </w:rPr>
            </w:pPr>
            <w:r w:rsidRPr="00631FCB">
              <w:rPr>
                <w:b/>
                <w:bCs/>
                <w:sz w:val="24"/>
                <w:szCs w:val="24"/>
              </w:rPr>
              <w:t>71,9</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 xml:space="preserve">Управление образования администрации </w:t>
            </w:r>
            <w:r w:rsidRPr="00631FCB">
              <w:rPr>
                <w:sz w:val="24"/>
                <w:szCs w:val="24"/>
              </w:rPr>
              <w:lastRenderedPageBreak/>
              <w:t>Калининского МР</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lastRenderedPageBreak/>
              <w:t xml:space="preserve">Доступность дошкольного образования для детей в возрасте от 1,5 до 3 лет, % </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100</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100</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100</w:t>
            </w:r>
          </w:p>
        </w:tc>
        <w:tc>
          <w:tcPr>
            <w:tcW w:w="1138" w:type="dxa"/>
            <w:gridSpan w:val="2"/>
            <w:shd w:val="clear" w:color="auto" w:fill="FFFFFF" w:themeFill="background1"/>
            <w:noWrap/>
            <w:hideMark/>
          </w:tcPr>
          <w:p w:rsidR="00F909C5" w:rsidRPr="00631FCB" w:rsidRDefault="00F909C5" w:rsidP="00F909C5">
            <w:pPr>
              <w:jc w:val="center"/>
              <w:rPr>
                <w:sz w:val="24"/>
                <w:szCs w:val="24"/>
                <w:lang w:val="en-US"/>
              </w:rPr>
            </w:pPr>
            <w:r w:rsidRPr="00631FCB">
              <w:rPr>
                <w:sz w:val="24"/>
                <w:szCs w:val="24"/>
                <w:lang w:val="en-US"/>
              </w:rPr>
              <w:t>100</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образования администрации Калининского МР</w:t>
            </w:r>
          </w:p>
        </w:tc>
      </w:tr>
      <w:tr w:rsidR="00631FCB" w:rsidRPr="00F77138" w:rsidTr="00EF79AA">
        <w:trPr>
          <w:gridAfter w:val="1"/>
          <w:wAfter w:w="7" w:type="dxa"/>
          <w:trHeight w:val="648"/>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t>Численность граждан, охваченных деятельностью Центров опережающей профессиональной подготовки (нарастающий итог), ед.</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0</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85</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100</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150</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образования администрации Калининского МР</w:t>
            </w:r>
          </w:p>
        </w:tc>
      </w:tr>
      <w:tr w:rsidR="00631FCB" w:rsidRPr="00F77138" w:rsidTr="00EF79AA">
        <w:trPr>
          <w:gridAfter w:val="1"/>
          <w:wAfter w:w="7" w:type="dxa"/>
          <w:trHeight w:val="864"/>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t>Число квот целевых мест в высших учебных заведениях, расположенных на территории области, для закрепления кадров с высшим образованием в муниципальных района и городских округах региона, мест</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8</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12</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14</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16</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образования администрации Калининского МР</w:t>
            </w:r>
          </w:p>
        </w:tc>
      </w:tr>
      <w:tr w:rsidR="00631FCB" w:rsidRPr="00F77138" w:rsidTr="00EF79AA">
        <w:trPr>
          <w:gridAfter w:val="1"/>
          <w:wAfter w:w="7" w:type="dxa"/>
          <w:trHeight w:val="573"/>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t xml:space="preserve">Доля общеобразовательных организаций с низкими образовательными результатами (НОР), % </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58,3</w:t>
            </w:r>
          </w:p>
        </w:tc>
        <w:tc>
          <w:tcPr>
            <w:tcW w:w="1192" w:type="dxa"/>
            <w:gridSpan w:val="3"/>
            <w:shd w:val="clear" w:color="auto" w:fill="FFFFFF" w:themeFill="background1"/>
            <w:noWrap/>
          </w:tcPr>
          <w:p w:rsidR="00F909C5" w:rsidRPr="00631FCB" w:rsidRDefault="00F909C5" w:rsidP="00F909C5">
            <w:pPr>
              <w:jc w:val="center"/>
              <w:rPr>
                <w:sz w:val="24"/>
                <w:szCs w:val="24"/>
              </w:rPr>
            </w:pPr>
            <w:r w:rsidRPr="00631FCB">
              <w:rPr>
                <w:sz w:val="24"/>
                <w:szCs w:val="24"/>
              </w:rPr>
              <w:t>54,2</w:t>
            </w:r>
          </w:p>
        </w:tc>
        <w:tc>
          <w:tcPr>
            <w:tcW w:w="1218" w:type="dxa"/>
            <w:shd w:val="clear" w:color="auto" w:fill="FFFFFF" w:themeFill="background1"/>
            <w:noWrap/>
          </w:tcPr>
          <w:p w:rsidR="00F909C5" w:rsidRPr="00631FCB" w:rsidRDefault="00F909C5" w:rsidP="00F909C5">
            <w:pPr>
              <w:jc w:val="center"/>
              <w:rPr>
                <w:sz w:val="24"/>
                <w:szCs w:val="24"/>
              </w:rPr>
            </w:pPr>
            <w:r w:rsidRPr="00631FCB">
              <w:rPr>
                <w:sz w:val="24"/>
                <w:szCs w:val="24"/>
              </w:rPr>
              <w:t>50,0</w:t>
            </w:r>
          </w:p>
        </w:tc>
        <w:tc>
          <w:tcPr>
            <w:tcW w:w="1138" w:type="dxa"/>
            <w:gridSpan w:val="2"/>
            <w:shd w:val="clear" w:color="auto" w:fill="FFFFFF" w:themeFill="background1"/>
            <w:noWrap/>
          </w:tcPr>
          <w:p w:rsidR="00F909C5" w:rsidRPr="00631FCB" w:rsidRDefault="00F909C5" w:rsidP="00F909C5">
            <w:pPr>
              <w:jc w:val="center"/>
              <w:rPr>
                <w:sz w:val="24"/>
                <w:szCs w:val="24"/>
              </w:rPr>
            </w:pPr>
            <w:r w:rsidRPr="00631FCB">
              <w:rPr>
                <w:sz w:val="24"/>
                <w:szCs w:val="24"/>
              </w:rPr>
              <w:t>45,8</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образования администрации Калининского МР</w:t>
            </w:r>
          </w:p>
        </w:tc>
      </w:tr>
      <w:tr w:rsidR="00631FCB" w:rsidRPr="00F77138" w:rsidTr="00EF79AA">
        <w:trPr>
          <w:gridAfter w:val="1"/>
          <w:wAfter w:w="7" w:type="dxa"/>
          <w:trHeight w:val="286"/>
          <w:jc w:val="center"/>
        </w:trPr>
        <w:tc>
          <w:tcPr>
            <w:tcW w:w="5608" w:type="dxa"/>
            <w:shd w:val="clear" w:color="auto" w:fill="FFFFFF" w:themeFill="background1"/>
            <w:hideMark/>
          </w:tcPr>
          <w:p w:rsidR="00F909C5" w:rsidRPr="00631FCB" w:rsidRDefault="00F909C5" w:rsidP="00F909C5">
            <w:pPr>
              <w:jc w:val="both"/>
              <w:rPr>
                <w:sz w:val="24"/>
                <w:szCs w:val="24"/>
              </w:rPr>
            </w:pPr>
            <w:bookmarkStart w:id="2" w:name="_GoBack"/>
            <w:r w:rsidRPr="00631FCB">
              <w:rPr>
                <w:sz w:val="24"/>
                <w:szCs w:val="24"/>
              </w:rPr>
              <w:t>Доля обучающихся, получивших аттестат с отличием по итогам освоения программ среднего общего образования, от количества претендентов на получение аттестата с отличием</w:t>
            </w:r>
            <w:bookmarkEnd w:id="2"/>
            <w:r w:rsidRPr="00631FCB">
              <w:rPr>
                <w:sz w:val="24"/>
                <w:szCs w:val="24"/>
              </w:rPr>
              <w:t>, %</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100</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100</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100</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100</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образования администрации Калининского МР</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bCs/>
                <w:sz w:val="24"/>
                <w:szCs w:val="24"/>
              </w:rPr>
            </w:pPr>
            <w:r w:rsidRPr="00631FCB">
              <w:rPr>
                <w:bCs/>
                <w:sz w:val="24"/>
                <w:szCs w:val="24"/>
              </w:rPr>
              <w:t xml:space="preserve">Эффективность системы выявления, поддержки и развития способностей и талантов у детей и молодежи, % (интегральный показатель включает долю детей в </w:t>
            </w:r>
            <w:r w:rsidRPr="00631FCB">
              <w:rPr>
                <w:sz w:val="24"/>
                <w:szCs w:val="24"/>
              </w:rPr>
              <w:t>возрасте от 5 до 18 лет,</w:t>
            </w:r>
            <w:r w:rsidRPr="00631FCB">
              <w:rPr>
                <w:bCs/>
                <w:sz w:val="24"/>
                <w:szCs w:val="24"/>
              </w:rPr>
              <w:t xml:space="preserve"> </w:t>
            </w:r>
            <w:r w:rsidRPr="00631FCB">
              <w:rPr>
                <w:sz w:val="24"/>
                <w:szCs w:val="24"/>
              </w:rPr>
              <w:t>охваченных дополнительным образованием, долю детей и молодежи в возрасте 7-30 лет, у которых выявлены выдающиеся способности и таланты, а также проявивших способности и получивших государственную поддержку)</w:t>
            </w:r>
          </w:p>
        </w:tc>
        <w:tc>
          <w:tcPr>
            <w:tcW w:w="1276" w:type="dxa"/>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28,7</w:t>
            </w:r>
          </w:p>
        </w:tc>
        <w:tc>
          <w:tcPr>
            <w:tcW w:w="1192" w:type="dxa"/>
            <w:gridSpan w:val="3"/>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30</w:t>
            </w:r>
          </w:p>
        </w:tc>
        <w:tc>
          <w:tcPr>
            <w:tcW w:w="1218" w:type="dxa"/>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31,5</w:t>
            </w:r>
          </w:p>
        </w:tc>
        <w:tc>
          <w:tcPr>
            <w:tcW w:w="1138" w:type="dxa"/>
            <w:gridSpan w:val="2"/>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32</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образования администрации Калининского МР</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lastRenderedPageBreak/>
              <w:t xml:space="preserve">Доля детей в возрасте от 5 до 18 лет, охваченных дополнительным образованием, % </w:t>
            </w:r>
          </w:p>
        </w:tc>
        <w:tc>
          <w:tcPr>
            <w:tcW w:w="1276" w:type="dxa"/>
            <w:shd w:val="clear" w:color="auto" w:fill="FFFFFF" w:themeFill="background1"/>
            <w:noWrap/>
            <w:hideMark/>
          </w:tcPr>
          <w:p w:rsidR="00F909C5" w:rsidRPr="00631FCB" w:rsidRDefault="00F909C5" w:rsidP="00631FCB">
            <w:pPr>
              <w:ind w:leftChars="-20" w:left="8" w:hangingChars="20" w:hanging="48"/>
              <w:jc w:val="center"/>
              <w:rPr>
                <w:sz w:val="24"/>
                <w:szCs w:val="24"/>
              </w:rPr>
            </w:pPr>
            <w:r w:rsidRPr="00631FCB">
              <w:rPr>
                <w:sz w:val="24"/>
                <w:szCs w:val="24"/>
              </w:rPr>
              <w:t>70</w:t>
            </w:r>
          </w:p>
        </w:tc>
        <w:tc>
          <w:tcPr>
            <w:tcW w:w="1192" w:type="dxa"/>
            <w:gridSpan w:val="3"/>
            <w:shd w:val="clear" w:color="auto" w:fill="FFFFFF" w:themeFill="background1"/>
            <w:noWrap/>
            <w:hideMark/>
          </w:tcPr>
          <w:p w:rsidR="00F909C5" w:rsidRPr="00631FCB" w:rsidRDefault="00F909C5" w:rsidP="00631FCB">
            <w:pPr>
              <w:ind w:leftChars="-20" w:left="8" w:hangingChars="20" w:hanging="48"/>
              <w:jc w:val="center"/>
              <w:rPr>
                <w:sz w:val="24"/>
                <w:szCs w:val="24"/>
              </w:rPr>
            </w:pPr>
            <w:r w:rsidRPr="00631FCB">
              <w:rPr>
                <w:sz w:val="24"/>
                <w:szCs w:val="24"/>
              </w:rPr>
              <w:t>76</w:t>
            </w:r>
          </w:p>
        </w:tc>
        <w:tc>
          <w:tcPr>
            <w:tcW w:w="1218" w:type="dxa"/>
            <w:shd w:val="clear" w:color="auto" w:fill="FFFFFF" w:themeFill="background1"/>
            <w:noWrap/>
            <w:hideMark/>
          </w:tcPr>
          <w:p w:rsidR="00F909C5" w:rsidRPr="00631FCB" w:rsidRDefault="00F909C5" w:rsidP="00631FCB">
            <w:pPr>
              <w:ind w:leftChars="-20" w:left="8" w:hangingChars="20" w:hanging="48"/>
              <w:jc w:val="center"/>
              <w:rPr>
                <w:sz w:val="24"/>
                <w:szCs w:val="24"/>
              </w:rPr>
            </w:pPr>
            <w:r w:rsidRPr="00631FCB">
              <w:rPr>
                <w:sz w:val="24"/>
                <w:szCs w:val="24"/>
              </w:rPr>
              <w:t>80</w:t>
            </w:r>
          </w:p>
        </w:tc>
        <w:tc>
          <w:tcPr>
            <w:tcW w:w="1138" w:type="dxa"/>
            <w:gridSpan w:val="2"/>
            <w:shd w:val="clear" w:color="auto" w:fill="FFFFFF" w:themeFill="background1"/>
            <w:noWrap/>
            <w:hideMark/>
          </w:tcPr>
          <w:p w:rsidR="00F909C5" w:rsidRPr="00631FCB" w:rsidRDefault="00F909C5" w:rsidP="00631FCB">
            <w:pPr>
              <w:ind w:leftChars="-20" w:left="8" w:hangingChars="20" w:hanging="48"/>
              <w:jc w:val="center"/>
              <w:rPr>
                <w:sz w:val="24"/>
                <w:szCs w:val="24"/>
              </w:rPr>
            </w:pPr>
            <w:r w:rsidRPr="00631FCB">
              <w:rPr>
                <w:sz w:val="24"/>
                <w:szCs w:val="24"/>
              </w:rPr>
              <w:t>82</w:t>
            </w:r>
          </w:p>
        </w:tc>
        <w:tc>
          <w:tcPr>
            <w:tcW w:w="5153" w:type="dxa"/>
            <w:shd w:val="clear" w:color="auto" w:fill="FFFFFF" w:themeFill="background1"/>
            <w:hideMark/>
          </w:tcPr>
          <w:p w:rsidR="00F909C5" w:rsidRPr="00631FCB" w:rsidRDefault="00F909C5" w:rsidP="00631FCB">
            <w:pPr>
              <w:ind w:leftChars="-20" w:left="8" w:hangingChars="20" w:hanging="48"/>
              <w:jc w:val="center"/>
              <w:rPr>
                <w:sz w:val="24"/>
                <w:szCs w:val="24"/>
              </w:rPr>
            </w:pPr>
            <w:r w:rsidRPr="00631FCB">
              <w:rPr>
                <w:sz w:val="24"/>
                <w:szCs w:val="24"/>
              </w:rPr>
              <w:t>Управление образования администрации Калининского МР</w:t>
            </w:r>
          </w:p>
        </w:tc>
      </w:tr>
      <w:tr w:rsidR="00631FCB" w:rsidRPr="00F77138" w:rsidTr="00EF79AA">
        <w:trPr>
          <w:gridAfter w:val="1"/>
          <w:wAfter w:w="7" w:type="dxa"/>
          <w:trHeight w:val="1152"/>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«IТ-куб», %</w:t>
            </w:r>
          </w:p>
        </w:tc>
        <w:tc>
          <w:tcPr>
            <w:tcW w:w="1276" w:type="dxa"/>
            <w:shd w:val="clear" w:color="auto" w:fill="FFFFFF" w:themeFill="background1"/>
            <w:noWrap/>
            <w:hideMark/>
          </w:tcPr>
          <w:p w:rsidR="00F909C5" w:rsidRPr="00631FCB" w:rsidRDefault="00F909C5" w:rsidP="00631FCB">
            <w:pPr>
              <w:ind w:leftChars="-20" w:left="8" w:hangingChars="20" w:hanging="48"/>
              <w:jc w:val="center"/>
              <w:rPr>
                <w:sz w:val="24"/>
                <w:szCs w:val="24"/>
              </w:rPr>
            </w:pPr>
            <w:r w:rsidRPr="00631FCB">
              <w:rPr>
                <w:sz w:val="24"/>
                <w:szCs w:val="24"/>
              </w:rPr>
              <w:t>0</w:t>
            </w:r>
          </w:p>
        </w:tc>
        <w:tc>
          <w:tcPr>
            <w:tcW w:w="1192" w:type="dxa"/>
            <w:gridSpan w:val="3"/>
            <w:shd w:val="clear" w:color="auto" w:fill="FFFFFF" w:themeFill="background1"/>
            <w:noWrap/>
            <w:hideMark/>
          </w:tcPr>
          <w:p w:rsidR="00F909C5" w:rsidRPr="00631FCB" w:rsidRDefault="00F909C5" w:rsidP="00631FCB">
            <w:pPr>
              <w:ind w:leftChars="-20" w:left="8" w:hangingChars="20" w:hanging="48"/>
              <w:jc w:val="center"/>
              <w:rPr>
                <w:sz w:val="24"/>
                <w:szCs w:val="24"/>
              </w:rPr>
            </w:pPr>
            <w:r w:rsidRPr="00631FCB">
              <w:rPr>
                <w:sz w:val="24"/>
                <w:szCs w:val="24"/>
              </w:rPr>
              <w:t>3</w:t>
            </w:r>
          </w:p>
        </w:tc>
        <w:tc>
          <w:tcPr>
            <w:tcW w:w="1218" w:type="dxa"/>
            <w:shd w:val="clear" w:color="auto" w:fill="FFFFFF" w:themeFill="background1"/>
            <w:noWrap/>
            <w:hideMark/>
          </w:tcPr>
          <w:p w:rsidR="00F909C5" w:rsidRPr="00631FCB" w:rsidRDefault="00F909C5" w:rsidP="00631FCB">
            <w:pPr>
              <w:ind w:leftChars="-20" w:left="8" w:hangingChars="20" w:hanging="48"/>
              <w:jc w:val="center"/>
              <w:rPr>
                <w:sz w:val="24"/>
                <w:szCs w:val="24"/>
              </w:rPr>
            </w:pPr>
            <w:r w:rsidRPr="00631FCB">
              <w:rPr>
                <w:sz w:val="24"/>
                <w:szCs w:val="24"/>
              </w:rPr>
              <w:t>3</w:t>
            </w:r>
          </w:p>
        </w:tc>
        <w:tc>
          <w:tcPr>
            <w:tcW w:w="1138" w:type="dxa"/>
            <w:gridSpan w:val="2"/>
            <w:shd w:val="clear" w:color="auto" w:fill="FFFFFF" w:themeFill="background1"/>
            <w:noWrap/>
            <w:hideMark/>
          </w:tcPr>
          <w:p w:rsidR="00F909C5" w:rsidRPr="00631FCB" w:rsidRDefault="00F909C5" w:rsidP="00631FCB">
            <w:pPr>
              <w:ind w:leftChars="-20" w:left="8" w:hangingChars="20" w:hanging="48"/>
              <w:jc w:val="center"/>
              <w:rPr>
                <w:sz w:val="24"/>
                <w:szCs w:val="24"/>
              </w:rPr>
            </w:pPr>
            <w:r w:rsidRPr="00631FCB">
              <w:rPr>
                <w:sz w:val="24"/>
                <w:szCs w:val="24"/>
              </w:rPr>
              <w:t>3,1</w:t>
            </w:r>
          </w:p>
        </w:tc>
        <w:tc>
          <w:tcPr>
            <w:tcW w:w="5153" w:type="dxa"/>
            <w:shd w:val="clear" w:color="auto" w:fill="FFFFFF" w:themeFill="background1"/>
            <w:hideMark/>
          </w:tcPr>
          <w:p w:rsidR="00F909C5" w:rsidRPr="00631FCB" w:rsidRDefault="00F909C5" w:rsidP="00631FCB">
            <w:pPr>
              <w:ind w:leftChars="-20" w:left="8" w:hangingChars="20" w:hanging="48"/>
              <w:jc w:val="center"/>
              <w:rPr>
                <w:sz w:val="24"/>
                <w:szCs w:val="24"/>
              </w:rPr>
            </w:pPr>
            <w:r w:rsidRPr="00631FCB">
              <w:rPr>
                <w:sz w:val="24"/>
                <w:szCs w:val="24"/>
              </w:rPr>
              <w:t>Управление образования администрации Калининского МР</w:t>
            </w:r>
          </w:p>
        </w:tc>
      </w:tr>
      <w:tr w:rsidR="00631FCB" w:rsidRPr="00F77138" w:rsidTr="00EF79AA">
        <w:trPr>
          <w:gridAfter w:val="1"/>
          <w:wAfter w:w="7" w:type="dxa"/>
          <w:trHeight w:val="696"/>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t>Численность участников мероприятий, направленных на этнокультурное развитие народов России в год, тыс. человек</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1,1</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1,2</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1,3</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по вопросам культуры, информации и общественных отношений администрации Калининского МР</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bCs/>
                <w:sz w:val="24"/>
                <w:szCs w:val="24"/>
              </w:rPr>
            </w:pPr>
            <w:r w:rsidRPr="00631FCB">
              <w:rPr>
                <w:bCs/>
                <w:sz w:val="24"/>
                <w:szCs w:val="24"/>
              </w:rPr>
              <w:t xml:space="preserve">Доля граждан, занимающихся волонтерской (добровольческой) деятельностью, % </w:t>
            </w:r>
          </w:p>
        </w:tc>
        <w:tc>
          <w:tcPr>
            <w:tcW w:w="1276" w:type="dxa"/>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5,1</w:t>
            </w:r>
          </w:p>
        </w:tc>
        <w:tc>
          <w:tcPr>
            <w:tcW w:w="1192" w:type="dxa"/>
            <w:gridSpan w:val="3"/>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6,2</w:t>
            </w:r>
          </w:p>
        </w:tc>
        <w:tc>
          <w:tcPr>
            <w:tcW w:w="1218" w:type="dxa"/>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7,3</w:t>
            </w:r>
          </w:p>
        </w:tc>
        <w:tc>
          <w:tcPr>
            <w:tcW w:w="1138" w:type="dxa"/>
            <w:gridSpan w:val="2"/>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8,1</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образования администрации Калининского МР</w:t>
            </w:r>
          </w:p>
        </w:tc>
      </w:tr>
      <w:tr w:rsidR="00631FCB" w:rsidRPr="00F77138" w:rsidTr="00EF79AA">
        <w:trPr>
          <w:gridAfter w:val="1"/>
          <w:wAfter w:w="7" w:type="dxa"/>
          <w:trHeight w:val="575"/>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человек </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936</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1138</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1040</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1486</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образования администрации Калининского МР</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bCs/>
                <w:sz w:val="24"/>
                <w:szCs w:val="24"/>
              </w:rPr>
            </w:pPr>
            <w:r w:rsidRPr="00631FCB">
              <w:rPr>
                <w:bCs/>
                <w:sz w:val="24"/>
                <w:szCs w:val="24"/>
              </w:rPr>
              <w:t>Количество посещений учреждений культуры, тыс. посещений</w:t>
            </w:r>
          </w:p>
        </w:tc>
        <w:tc>
          <w:tcPr>
            <w:tcW w:w="1276" w:type="dxa"/>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347,0</w:t>
            </w:r>
          </w:p>
        </w:tc>
        <w:tc>
          <w:tcPr>
            <w:tcW w:w="1192" w:type="dxa"/>
            <w:gridSpan w:val="3"/>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543,2</w:t>
            </w:r>
          </w:p>
        </w:tc>
        <w:tc>
          <w:tcPr>
            <w:tcW w:w="1218" w:type="dxa"/>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592,5</w:t>
            </w:r>
          </w:p>
        </w:tc>
        <w:tc>
          <w:tcPr>
            <w:tcW w:w="1138" w:type="dxa"/>
            <w:gridSpan w:val="2"/>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661,3</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по вопросам культуры, информации и общественных отношений администрации Калининского МР</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bCs/>
                <w:sz w:val="24"/>
                <w:szCs w:val="24"/>
              </w:rPr>
              <w:t>Уровень фактической обеспеченности учреждениями культуры, %, в том числе:</w:t>
            </w:r>
          </w:p>
        </w:tc>
        <w:tc>
          <w:tcPr>
            <w:tcW w:w="1276" w:type="dxa"/>
            <w:shd w:val="clear" w:color="auto" w:fill="FFFFFF" w:themeFill="background1"/>
            <w:noWrap/>
            <w:hideMark/>
          </w:tcPr>
          <w:p w:rsidR="00F909C5" w:rsidRPr="00631FCB" w:rsidRDefault="00F909C5" w:rsidP="00F909C5">
            <w:pPr>
              <w:jc w:val="right"/>
              <w:rPr>
                <w:rFonts w:eastAsiaTheme="minorHAnsi"/>
                <w:sz w:val="24"/>
                <w:szCs w:val="24"/>
                <w:lang w:eastAsia="en-US"/>
              </w:rPr>
            </w:pPr>
          </w:p>
        </w:tc>
        <w:tc>
          <w:tcPr>
            <w:tcW w:w="1192" w:type="dxa"/>
            <w:gridSpan w:val="3"/>
            <w:shd w:val="clear" w:color="auto" w:fill="FFFFFF" w:themeFill="background1"/>
            <w:noWrap/>
            <w:hideMark/>
          </w:tcPr>
          <w:p w:rsidR="00F909C5" w:rsidRPr="00631FCB" w:rsidRDefault="00F909C5" w:rsidP="00F909C5">
            <w:pPr>
              <w:jc w:val="right"/>
              <w:rPr>
                <w:rFonts w:eastAsiaTheme="minorHAnsi"/>
                <w:sz w:val="24"/>
                <w:szCs w:val="24"/>
                <w:lang w:eastAsia="en-US"/>
              </w:rPr>
            </w:pPr>
          </w:p>
        </w:tc>
        <w:tc>
          <w:tcPr>
            <w:tcW w:w="1218" w:type="dxa"/>
            <w:shd w:val="clear" w:color="auto" w:fill="FFFFFF" w:themeFill="background1"/>
            <w:noWrap/>
            <w:hideMark/>
          </w:tcPr>
          <w:p w:rsidR="00F909C5" w:rsidRPr="00631FCB" w:rsidRDefault="00F909C5" w:rsidP="00F909C5">
            <w:pPr>
              <w:jc w:val="right"/>
              <w:rPr>
                <w:rFonts w:eastAsiaTheme="minorHAnsi"/>
                <w:sz w:val="24"/>
                <w:szCs w:val="24"/>
                <w:lang w:eastAsia="en-US"/>
              </w:rPr>
            </w:pPr>
          </w:p>
        </w:tc>
        <w:tc>
          <w:tcPr>
            <w:tcW w:w="1138" w:type="dxa"/>
            <w:gridSpan w:val="2"/>
            <w:shd w:val="clear" w:color="auto" w:fill="FFFFFF" w:themeFill="background1"/>
            <w:noWrap/>
            <w:hideMark/>
          </w:tcPr>
          <w:p w:rsidR="00F909C5" w:rsidRPr="00631FCB" w:rsidRDefault="00F909C5" w:rsidP="00F909C5">
            <w:pPr>
              <w:jc w:val="right"/>
              <w:rPr>
                <w:rFonts w:eastAsiaTheme="minorHAnsi"/>
                <w:sz w:val="24"/>
                <w:szCs w:val="24"/>
                <w:lang w:eastAsia="en-US"/>
              </w:rPr>
            </w:pPr>
          </w:p>
        </w:tc>
        <w:tc>
          <w:tcPr>
            <w:tcW w:w="5153" w:type="dxa"/>
            <w:shd w:val="clear" w:color="auto" w:fill="FFFFFF" w:themeFill="background1"/>
            <w:hideMark/>
          </w:tcPr>
          <w:p w:rsidR="00F909C5" w:rsidRPr="00631FCB" w:rsidRDefault="00F909C5" w:rsidP="00F909C5">
            <w:pPr>
              <w:jc w:val="center"/>
              <w:rPr>
                <w:sz w:val="24"/>
                <w:szCs w:val="24"/>
              </w:rPr>
            </w:pP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bCs/>
                <w:sz w:val="24"/>
                <w:szCs w:val="24"/>
              </w:rPr>
            </w:pPr>
            <w:r w:rsidRPr="00631FCB">
              <w:rPr>
                <w:bCs/>
                <w:sz w:val="24"/>
                <w:szCs w:val="24"/>
              </w:rPr>
              <w:t>клубами и учреждениями клубного типа, %</w:t>
            </w:r>
          </w:p>
        </w:tc>
        <w:tc>
          <w:tcPr>
            <w:tcW w:w="1276" w:type="dxa"/>
            <w:shd w:val="clear" w:color="auto" w:fill="FFFFFF" w:themeFill="background1"/>
            <w:noWrap/>
            <w:hideMark/>
          </w:tcPr>
          <w:p w:rsidR="00F909C5" w:rsidRPr="00631FCB" w:rsidRDefault="00F909C5" w:rsidP="00F909C5">
            <w:pPr>
              <w:jc w:val="center"/>
              <w:rPr>
                <w:rFonts w:eastAsiaTheme="minorHAnsi"/>
                <w:sz w:val="24"/>
                <w:szCs w:val="24"/>
                <w:lang w:eastAsia="en-US"/>
              </w:rPr>
            </w:pPr>
            <w:r w:rsidRPr="00631FCB">
              <w:rPr>
                <w:rFonts w:eastAsiaTheme="minorHAnsi"/>
                <w:sz w:val="24"/>
                <w:szCs w:val="24"/>
                <w:lang w:eastAsia="en-US"/>
              </w:rPr>
              <w:t>100</w:t>
            </w:r>
          </w:p>
        </w:tc>
        <w:tc>
          <w:tcPr>
            <w:tcW w:w="1192" w:type="dxa"/>
            <w:gridSpan w:val="3"/>
            <w:shd w:val="clear" w:color="auto" w:fill="FFFFFF" w:themeFill="background1"/>
            <w:noWrap/>
            <w:hideMark/>
          </w:tcPr>
          <w:p w:rsidR="00F909C5" w:rsidRPr="00631FCB" w:rsidRDefault="00F909C5" w:rsidP="00F909C5">
            <w:pPr>
              <w:jc w:val="center"/>
              <w:rPr>
                <w:rFonts w:eastAsiaTheme="minorHAnsi"/>
                <w:sz w:val="24"/>
                <w:szCs w:val="24"/>
                <w:lang w:eastAsia="en-US"/>
              </w:rPr>
            </w:pPr>
            <w:r w:rsidRPr="00631FCB">
              <w:rPr>
                <w:rFonts w:eastAsiaTheme="minorHAnsi"/>
                <w:sz w:val="24"/>
                <w:szCs w:val="24"/>
                <w:lang w:eastAsia="en-US"/>
              </w:rPr>
              <w:t>100</w:t>
            </w:r>
          </w:p>
        </w:tc>
        <w:tc>
          <w:tcPr>
            <w:tcW w:w="1218" w:type="dxa"/>
            <w:shd w:val="clear" w:color="auto" w:fill="FFFFFF" w:themeFill="background1"/>
            <w:noWrap/>
            <w:hideMark/>
          </w:tcPr>
          <w:p w:rsidR="00F909C5" w:rsidRPr="00631FCB" w:rsidRDefault="00F909C5" w:rsidP="00F909C5">
            <w:pPr>
              <w:jc w:val="center"/>
              <w:rPr>
                <w:rFonts w:eastAsiaTheme="minorHAnsi"/>
                <w:sz w:val="24"/>
                <w:szCs w:val="24"/>
                <w:lang w:eastAsia="en-US"/>
              </w:rPr>
            </w:pPr>
            <w:r w:rsidRPr="00631FCB">
              <w:rPr>
                <w:rFonts w:eastAsiaTheme="minorHAnsi"/>
                <w:sz w:val="24"/>
                <w:szCs w:val="24"/>
                <w:lang w:eastAsia="en-US"/>
              </w:rPr>
              <w:t>100</w:t>
            </w:r>
          </w:p>
        </w:tc>
        <w:tc>
          <w:tcPr>
            <w:tcW w:w="1138" w:type="dxa"/>
            <w:gridSpan w:val="2"/>
            <w:shd w:val="clear" w:color="auto" w:fill="FFFFFF" w:themeFill="background1"/>
            <w:noWrap/>
            <w:hideMark/>
          </w:tcPr>
          <w:p w:rsidR="00F909C5" w:rsidRPr="00631FCB" w:rsidRDefault="00F909C5" w:rsidP="00F909C5">
            <w:pPr>
              <w:jc w:val="center"/>
              <w:rPr>
                <w:rFonts w:eastAsiaTheme="minorHAnsi"/>
                <w:sz w:val="24"/>
                <w:szCs w:val="24"/>
                <w:lang w:eastAsia="en-US"/>
              </w:rPr>
            </w:pPr>
            <w:r w:rsidRPr="00631FCB">
              <w:rPr>
                <w:rFonts w:eastAsiaTheme="minorHAnsi"/>
                <w:sz w:val="24"/>
                <w:szCs w:val="24"/>
                <w:lang w:eastAsia="en-US"/>
              </w:rPr>
              <w:t>100</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по вопросам культуры, информации и общественных отношений администрации Калининского МР</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bCs/>
                <w:sz w:val="24"/>
                <w:szCs w:val="24"/>
              </w:rPr>
            </w:pPr>
            <w:r w:rsidRPr="00631FCB">
              <w:rPr>
                <w:bCs/>
                <w:sz w:val="24"/>
                <w:szCs w:val="24"/>
              </w:rPr>
              <w:t>библиотеками, %</w:t>
            </w:r>
          </w:p>
        </w:tc>
        <w:tc>
          <w:tcPr>
            <w:tcW w:w="1276" w:type="dxa"/>
            <w:shd w:val="clear" w:color="auto" w:fill="FFFFFF" w:themeFill="background1"/>
            <w:noWrap/>
            <w:hideMark/>
          </w:tcPr>
          <w:p w:rsidR="00F909C5" w:rsidRPr="00631FCB" w:rsidRDefault="00F909C5" w:rsidP="00F909C5">
            <w:pPr>
              <w:jc w:val="center"/>
              <w:rPr>
                <w:rFonts w:eastAsiaTheme="minorHAnsi"/>
                <w:sz w:val="24"/>
                <w:szCs w:val="24"/>
                <w:lang w:eastAsia="en-US"/>
              </w:rPr>
            </w:pPr>
            <w:r w:rsidRPr="00631FCB">
              <w:rPr>
                <w:rFonts w:eastAsiaTheme="minorHAnsi"/>
                <w:sz w:val="24"/>
                <w:szCs w:val="24"/>
                <w:lang w:eastAsia="en-US"/>
              </w:rPr>
              <w:t>100</w:t>
            </w:r>
          </w:p>
        </w:tc>
        <w:tc>
          <w:tcPr>
            <w:tcW w:w="1192" w:type="dxa"/>
            <w:gridSpan w:val="3"/>
            <w:shd w:val="clear" w:color="auto" w:fill="FFFFFF" w:themeFill="background1"/>
            <w:noWrap/>
            <w:hideMark/>
          </w:tcPr>
          <w:p w:rsidR="00F909C5" w:rsidRPr="00631FCB" w:rsidRDefault="00F909C5" w:rsidP="00F909C5">
            <w:pPr>
              <w:jc w:val="center"/>
              <w:rPr>
                <w:rFonts w:eastAsiaTheme="minorHAnsi"/>
                <w:sz w:val="24"/>
                <w:szCs w:val="24"/>
                <w:lang w:eastAsia="en-US"/>
              </w:rPr>
            </w:pPr>
            <w:r w:rsidRPr="00631FCB">
              <w:rPr>
                <w:rFonts w:eastAsiaTheme="minorHAnsi"/>
                <w:sz w:val="24"/>
                <w:szCs w:val="24"/>
                <w:lang w:eastAsia="en-US"/>
              </w:rPr>
              <w:t>100</w:t>
            </w:r>
          </w:p>
        </w:tc>
        <w:tc>
          <w:tcPr>
            <w:tcW w:w="1218" w:type="dxa"/>
            <w:shd w:val="clear" w:color="auto" w:fill="FFFFFF" w:themeFill="background1"/>
            <w:noWrap/>
            <w:hideMark/>
          </w:tcPr>
          <w:p w:rsidR="00F909C5" w:rsidRPr="00631FCB" w:rsidRDefault="00F909C5" w:rsidP="00F909C5">
            <w:pPr>
              <w:jc w:val="center"/>
              <w:rPr>
                <w:rFonts w:eastAsiaTheme="minorHAnsi"/>
                <w:sz w:val="24"/>
                <w:szCs w:val="24"/>
                <w:lang w:eastAsia="en-US"/>
              </w:rPr>
            </w:pPr>
            <w:r w:rsidRPr="00631FCB">
              <w:rPr>
                <w:rFonts w:eastAsiaTheme="minorHAnsi"/>
                <w:sz w:val="24"/>
                <w:szCs w:val="24"/>
                <w:lang w:eastAsia="en-US"/>
              </w:rPr>
              <w:t>100</w:t>
            </w:r>
          </w:p>
        </w:tc>
        <w:tc>
          <w:tcPr>
            <w:tcW w:w="1138" w:type="dxa"/>
            <w:gridSpan w:val="2"/>
            <w:shd w:val="clear" w:color="auto" w:fill="FFFFFF" w:themeFill="background1"/>
            <w:noWrap/>
            <w:hideMark/>
          </w:tcPr>
          <w:p w:rsidR="00F909C5" w:rsidRPr="00631FCB" w:rsidRDefault="00F909C5" w:rsidP="00F909C5">
            <w:pPr>
              <w:jc w:val="center"/>
              <w:rPr>
                <w:rFonts w:eastAsiaTheme="minorHAnsi"/>
                <w:sz w:val="24"/>
                <w:szCs w:val="24"/>
                <w:lang w:eastAsia="en-US"/>
              </w:rPr>
            </w:pPr>
            <w:r w:rsidRPr="00631FCB">
              <w:rPr>
                <w:rFonts w:eastAsiaTheme="minorHAnsi"/>
                <w:sz w:val="24"/>
                <w:szCs w:val="24"/>
                <w:lang w:eastAsia="en-US"/>
              </w:rPr>
              <w:t>100</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по вопросам культуры, информации и общественных отношений администрации Калининского МР</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bCs/>
                <w:sz w:val="24"/>
                <w:szCs w:val="24"/>
              </w:rPr>
            </w:pPr>
            <w:r w:rsidRPr="00631FCB">
              <w:rPr>
                <w:bCs/>
                <w:sz w:val="24"/>
                <w:szCs w:val="24"/>
              </w:rPr>
              <w:lastRenderedPageBreak/>
              <w:t>парками культуры и отдыха</w:t>
            </w:r>
          </w:p>
        </w:tc>
        <w:tc>
          <w:tcPr>
            <w:tcW w:w="1276" w:type="dxa"/>
            <w:shd w:val="clear" w:color="auto" w:fill="FFFFFF" w:themeFill="background1"/>
            <w:noWrap/>
            <w:hideMark/>
          </w:tcPr>
          <w:p w:rsidR="00F909C5" w:rsidRPr="00631FCB" w:rsidRDefault="00F909C5" w:rsidP="00F909C5">
            <w:pPr>
              <w:jc w:val="center"/>
              <w:rPr>
                <w:rFonts w:eastAsiaTheme="minorHAnsi"/>
                <w:sz w:val="24"/>
                <w:szCs w:val="24"/>
                <w:lang w:eastAsia="en-US"/>
              </w:rPr>
            </w:pPr>
            <w:r w:rsidRPr="00631FCB">
              <w:rPr>
                <w:rFonts w:eastAsiaTheme="minorHAnsi"/>
                <w:sz w:val="24"/>
                <w:szCs w:val="24"/>
                <w:lang w:eastAsia="en-US"/>
              </w:rPr>
              <w:t>100</w:t>
            </w:r>
          </w:p>
        </w:tc>
        <w:tc>
          <w:tcPr>
            <w:tcW w:w="1192" w:type="dxa"/>
            <w:gridSpan w:val="3"/>
            <w:shd w:val="clear" w:color="auto" w:fill="FFFFFF" w:themeFill="background1"/>
            <w:noWrap/>
            <w:hideMark/>
          </w:tcPr>
          <w:p w:rsidR="00F909C5" w:rsidRPr="00631FCB" w:rsidRDefault="00F909C5" w:rsidP="00F909C5">
            <w:pPr>
              <w:jc w:val="center"/>
              <w:rPr>
                <w:rFonts w:eastAsiaTheme="minorHAnsi"/>
                <w:sz w:val="24"/>
                <w:szCs w:val="24"/>
                <w:lang w:eastAsia="en-US"/>
              </w:rPr>
            </w:pPr>
            <w:r w:rsidRPr="00631FCB">
              <w:rPr>
                <w:rFonts w:eastAsiaTheme="minorHAnsi"/>
                <w:sz w:val="24"/>
                <w:szCs w:val="24"/>
                <w:lang w:eastAsia="en-US"/>
              </w:rPr>
              <w:t>100</w:t>
            </w:r>
          </w:p>
        </w:tc>
        <w:tc>
          <w:tcPr>
            <w:tcW w:w="1218" w:type="dxa"/>
            <w:shd w:val="clear" w:color="auto" w:fill="FFFFFF" w:themeFill="background1"/>
            <w:noWrap/>
            <w:hideMark/>
          </w:tcPr>
          <w:p w:rsidR="00F909C5" w:rsidRPr="00631FCB" w:rsidRDefault="00F909C5" w:rsidP="00F909C5">
            <w:pPr>
              <w:jc w:val="center"/>
              <w:rPr>
                <w:rFonts w:eastAsiaTheme="minorHAnsi"/>
                <w:sz w:val="24"/>
                <w:szCs w:val="24"/>
                <w:lang w:eastAsia="en-US"/>
              </w:rPr>
            </w:pPr>
            <w:r w:rsidRPr="00631FCB">
              <w:rPr>
                <w:rFonts w:eastAsiaTheme="minorHAnsi"/>
                <w:sz w:val="24"/>
                <w:szCs w:val="24"/>
                <w:lang w:eastAsia="en-US"/>
              </w:rPr>
              <w:t>100</w:t>
            </w:r>
          </w:p>
        </w:tc>
        <w:tc>
          <w:tcPr>
            <w:tcW w:w="1138" w:type="dxa"/>
            <w:gridSpan w:val="2"/>
            <w:shd w:val="clear" w:color="auto" w:fill="FFFFFF" w:themeFill="background1"/>
            <w:noWrap/>
            <w:hideMark/>
          </w:tcPr>
          <w:p w:rsidR="00F909C5" w:rsidRPr="00631FCB" w:rsidRDefault="00F909C5" w:rsidP="00F909C5">
            <w:pPr>
              <w:jc w:val="center"/>
              <w:rPr>
                <w:rFonts w:eastAsiaTheme="minorHAnsi"/>
                <w:sz w:val="24"/>
                <w:szCs w:val="24"/>
                <w:lang w:eastAsia="en-US"/>
              </w:rPr>
            </w:pPr>
            <w:r w:rsidRPr="00631FCB">
              <w:rPr>
                <w:rFonts w:eastAsiaTheme="minorHAnsi"/>
                <w:sz w:val="24"/>
                <w:szCs w:val="24"/>
                <w:lang w:eastAsia="en-US"/>
              </w:rPr>
              <w:t>100</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по вопросам культуры, информации и общественных отношений администрации Калининского МР</w:t>
            </w:r>
          </w:p>
        </w:tc>
      </w:tr>
      <w:tr w:rsidR="00F909C5" w:rsidRPr="00F77138" w:rsidTr="00EF79AA">
        <w:trPr>
          <w:gridAfter w:val="1"/>
          <w:wAfter w:w="7" w:type="dxa"/>
          <w:trHeight w:val="288"/>
          <w:jc w:val="center"/>
        </w:trPr>
        <w:tc>
          <w:tcPr>
            <w:tcW w:w="15585" w:type="dxa"/>
            <w:gridSpan w:val="9"/>
            <w:shd w:val="clear" w:color="auto" w:fill="FFFFFF" w:themeFill="background1"/>
            <w:hideMark/>
          </w:tcPr>
          <w:p w:rsidR="00F909C5" w:rsidRPr="00631FCB" w:rsidRDefault="00F909C5" w:rsidP="00F909C5">
            <w:pPr>
              <w:jc w:val="center"/>
              <w:rPr>
                <w:b/>
                <w:bCs/>
                <w:sz w:val="24"/>
                <w:szCs w:val="24"/>
              </w:rPr>
            </w:pPr>
            <w:r w:rsidRPr="00631FCB">
              <w:rPr>
                <w:b/>
                <w:bCs/>
                <w:sz w:val="24"/>
                <w:szCs w:val="24"/>
              </w:rPr>
              <w:t>Цель 3. КОМФОРТНАЯ И БЕЗОПАСНАЯ СРЕДА ДЛЯ ЖИЗНИ</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bCs/>
                <w:sz w:val="24"/>
                <w:szCs w:val="24"/>
              </w:rPr>
            </w:pPr>
            <w:r w:rsidRPr="00631FCB">
              <w:rPr>
                <w:bCs/>
                <w:sz w:val="24"/>
                <w:szCs w:val="24"/>
              </w:rPr>
              <w:t>Общая площадь жилых помещений, приходящаяся в среднем на одного жителя, кв. м</w:t>
            </w:r>
          </w:p>
        </w:tc>
        <w:tc>
          <w:tcPr>
            <w:tcW w:w="1276" w:type="dxa"/>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33,1</w:t>
            </w:r>
          </w:p>
        </w:tc>
        <w:tc>
          <w:tcPr>
            <w:tcW w:w="1192" w:type="dxa"/>
            <w:gridSpan w:val="3"/>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34,0</w:t>
            </w:r>
          </w:p>
        </w:tc>
        <w:tc>
          <w:tcPr>
            <w:tcW w:w="1218" w:type="dxa"/>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35,0</w:t>
            </w:r>
          </w:p>
        </w:tc>
        <w:tc>
          <w:tcPr>
            <w:tcW w:w="1138" w:type="dxa"/>
            <w:gridSpan w:val="2"/>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36,0</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жилищно-коммунального хозяйства администрации Калининского МР</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bCs/>
                <w:sz w:val="24"/>
                <w:szCs w:val="24"/>
              </w:rPr>
            </w:pPr>
            <w:r w:rsidRPr="00631FCB">
              <w:rPr>
                <w:bCs/>
                <w:sz w:val="24"/>
                <w:szCs w:val="24"/>
              </w:rPr>
              <w:t>Объем жилищного строительства, кв. метров общей площади</w:t>
            </w:r>
          </w:p>
        </w:tc>
        <w:tc>
          <w:tcPr>
            <w:tcW w:w="1276" w:type="dxa"/>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4 466</w:t>
            </w:r>
          </w:p>
        </w:tc>
        <w:tc>
          <w:tcPr>
            <w:tcW w:w="1192" w:type="dxa"/>
            <w:gridSpan w:val="3"/>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5 800</w:t>
            </w:r>
          </w:p>
        </w:tc>
        <w:tc>
          <w:tcPr>
            <w:tcW w:w="1218" w:type="dxa"/>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6 000</w:t>
            </w:r>
          </w:p>
        </w:tc>
        <w:tc>
          <w:tcPr>
            <w:tcW w:w="1138" w:type="dxa"/>
            <w:gridSpan w:val="2"/>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6 400</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ж</w:t>
            </w:r>
            <w:r w:rsidR="00631FCB">
              <w:rPr>
                <w:sz w:val="24"/>
                <w:szCs w:val="24"/>
              </w:rPr>
              <w:t xml:space="preserve">илищно-коммунального хозяйства </w:t>
            </w:r>
            <w:r w:rsidRPr="00631FCB">
              <w:rPr>
                <w:sz w:val="24"/>
                <w:szCs w:val="24"/>
              </w:rPr>
              <w:t>администрации Калининского МР</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t>Количество благоустроенных общественных территорий, ед.</w:t>
            </w:r>
          </w:p>
        </w:tc>
        <w:tc>
          <w:tcPr>
            <w:tcW w:w="1276" w:type="dxa"/>
            <w:shd w:val="clear" w:color="auto" w:fill="FFFFFF" w:themeFill="background1"/>
            <w:noWrap/>
            <w:hideMark/>
          </w:tcPr>
          <w:p w:rsidR="00F909C5" w:rsidRPr="00631FCB" w:rsidRDefault="00F909C5" w:rsidP="00F909C5">
            <w:pPr>
              <w:spacing w:line="276" w:lineRule="auto"/>
              <w:jc w:val="center"/>
              <w:rPr>
                <w:rFonts w:eastAsiaTheme="minorHAnsi"/>
                <w:sz w:val="24"/>
                <w:szCs w:val="24"/>
              </w:rPr>
            </w:pPr>
            <w:r w:rsidRPr="00631FCB">
              <w:rPr>
                <w:rFonts w:eastAsiaTheme="minorHAnsi"/>
                <w:sz w:val="24"/>
                <w:szCs w:val="24"/>
              </w:rPr>
              <w:t>3</w:t>
            </w:r>
          </w:p>
        </w:tc>
        <w:tc>
          <w:tcPr>
            <w:tcW w:w="1192" w:type="dxa"/>
            <w:gridSpan w:val="3"/>
            <w:shd w:val="clear" w:color="auto" w:fill="FFFFFF" w:themeFill="background1"/>
            <w:noWrap/>
            <w:hideMark/>
          </w:tcPr>
          <w:p w:rsidR="00F909C5" w:rsidRPr="00631FCB" w:rsidRDefault="00F909C5" w:rsidP="00F909C5">
            <w:pPr>
              <w:spacing w:line="276" w:lineRule="auto"/>
              <w:jc w:val="center"/>
              <w:rPr>
                <w:rFonts w:eastAsiaTheme="minorHAnsi"/>
                <w:sz w:val="24"/>
                <w:szCs w:val="24"/>
              </w:rPr>
            </w:pPr>
            <w:r w:rsidRPr="00631FCB">
              <w:rPr>
                <w:rFonts w:eastAsiaTheme="minorHAnsi"/>
                <w:sz w:val="24"/>
                <w:szCs w:val="24"/>
              </w:rPr>
              <w:t>2</w:t>
            </w:r>
          </w:p>
        </w:tc>
        <w:tc>
          <w:tcPr>
            <w:tcW w:w="1218" w:type="dxa"/>
            <w:shd w:val="clear" w:color="auto" w:fill="FFFFFF" w:themeFill="background1"/>
            <w:noWrap/>
            <w:hideMark/>
          </w:tcPr>
          <w:p w:rsidR="00F909C5" w:rsidRPr="00631FCB" w:rsidRDefault="00F909C5" w:rsidP="00F909C5">
            <w:pPr>
              <w:spacing w:line="276" w:lineRule="auto"/>
              <w:jc w:val="center"/>
              <w:rPr>
                <w:rFonts w:eastAsiaTheme="minorHAnsi"/>
                <w:sz w:val="24"/>
                <w:szCs w:val="24"/>
              </w:rPr>
            </w:pPr>
            <w:r w:rsidRPr="00631FCB">
              <w:rPr>
                <w:rFonts w:eastAsiaTheme="minorHAnsi"/>
                <w:sz w:val="24"/>
                <w:szCs w:val="24"/>
              </w:rPr>
              <w:t>2</w:t>
            </w:r>
          </w:p>
        </w:tc>
        <w:tc>
          <w:tcPr>
            <w:tcW w:w="1138" w:type="dxa"/>
            <w:gridSpan w:val="2"/>
            <w:shd w:val="clear" w:color="auto" w:fill="FFFFFF" w:themeFill="background1"/>
            <w:noWrap/>
            <w:hideMark/>
          </w:tcPr>
          <w:p w:rsidR="00F909C5" w:rsidRPr="00631FCB" w:rsidRDefault="00F909C5" w:rsidP="00F909C5">
            <w:pPr>
              <w:spacing w:line="276" w:lineRule="auto"/>
              <w:jc w:val="center"/>
              <w:rPr>
                <w:rFonts w:eastAsiaTheme="minorHAnsi"/>
                <w:sz w:val="24"/>
                <w:szCs w:val="24"/>
              </w:rPr>
            </w:pPr>
            <w:r w:rsidRPr="00631FCB">
              <w:rPr>
                <w:rFonts w:eastAsiaTheme="minorHAnsi"/>
                <w:sz w:val="24"/>
                <w:szCs w:val="24"/>
              </w:rPr>
              <w:t>2</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ж</w:t>
            </w:r>
            <w:r w:rsidR="00631FCB">
              <w:rPr>
                <w:sz w:val="24"/>
                <w:szCs w:val="24"/>
              </w:rPr>
              <w:t xml:space="preserve">илищно-коммунального хозяйства </w:t>
            </w:r>
            <w:r w:rsidRPr="00631FCB">
              <w:rPr>
                <w:sz w:val="24"/>
                <w:szCs w:val="24"/>
              </w:rPr>
              <w:t>администрации Калининского МР</w:t>
            </w:r>
          </w:p>
        </w:tc>
      </w:tr>
      <w:tr w:rsidR="00631FCB" w:rsidRPr="00F77138" w:rsidTr="00EF79AA">
        <w:trPr>
          <w:gridAfter w:val="1"/>
          <w:wAfter w:w="7" w:type="dxa"/>
          <w:trHeight w:val="516"/>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t xml:space="preserve">Площадь отремонтированных тротуаров, кв. м </w:t>
            </w:r>
          </w:p>
        </w:tc>
        <w:tc>
          <w:tcPr>
            <w:tcW w:w="1276" w:type="dxa"/>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9 908,3</w:t>
            </w:r>
          </w:p>
        </w:tc>
        <w:tc>
          <w:tcPr>
            <w:tcW w:w="1192" w:type="dxa"/>
            <w:gridSpan w:val="3"/>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 xml:space="preserve">11 024,15 </w:t>
            </w:r>
          </w:p>
        </w:tc>
        <w:tc>
          <w:tcPr>
            <w:tcW w:w="1218" w:type="dxa"/>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24 463,5</w:t>
            </w:r>
          </w:p>
        </w:tc>
        <w:tc>
          <w:tcPr>
            <w:tcW w:w="1138" w:type="dxa"/>
            <w:gridSpan w:val="2"/>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12 839</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ж</w:t>
            </w:r>
            <w:r w:rsidR="00631FCB">
              <w:rPr>
                <w:sz w:val="24"/>
                <w:szCs w:val="24"/>
              </w:rPr>
              <w:t xml:space="preserve">илищно-коммунального хозяйства </w:t>
            </w:r>
            <w:r w:rsidRPr="00631FCB">
              <w:rPr>
                <w:sz w:val="24"/>
                <w:szCs w:val="24"/>
              </w:rPr>
              <w:t>администрации Калининского МР</w:t>
            </w:r>
          </w:p>
        </w:tc>
      </w:tr>
      <w:tr w:rsidR="00631FCB" w:rsidRPr="00F77138" w:rsidTr="00EF79AA">
        <w:trPr>
          <w:gridAfter w:val="1"/>
          <w:wAfter w:w="7" w:type="dxa"/>
          <w:trHeight w:val="941"/>
          <w:jc w:val="center"/>
        </w:trPr>
        <w:tc>
          <w:tcPr>
            <w:tcW w:w="5608" w:type="dxa"/>
            <w:shd w:val="clear" w:color="auto" w:fill="FFFFFF" w:themeFill="background1"/>
            <w:hideMark/>
          </w:tcPr>
          <w:p w:rsidR="00F909C5" w:rsidRPr="00631FCB" w:rsidRDefault="00F909C5" w:rsidP="00F909C5">
            <w:pPr>
              <w:jc w:val="both"/>
              <w:rPr>
                <w:bCs/>
                <w:sz w:val="24"/>
                <w:szCs w:val="24"/>
              </w:rPr>
            </w:pPr>
            <w:r w:rsidRPr="00631FCB">
              <w:rPr>
                <w:bCs/>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назначения, % </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68,1</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64,8</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61,1</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58,0</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 xml:space="preserve">Управление </w:t>
            </w:r>
            <w:r w:rsidR="00631FCB">
              <w:rPr>
                <w:sz w:val="24"/>
                <w:szCs w:val="24"/>
              </w:rPr>
              <w:t>жилищно-коммунального хозяйства</w:t>
            </w:r>
            <w:r w:rsidRPr="00631FCB">
              <w:rPr>
                <w:sz w:val="24"/>
                <w:szCs w:val="24"/>
              </w:rPr>
              <w:t xml:space="preserve"> администрации Калининского МР</w:t>
            </w:r>
          </w:p>
        </w:tc>
      </w:tr>
      <w:tr w:rsidR="00631FCB" w:rsidRPr="00F77138" w:rsidTr="00EF79AA">
        <w:trPr>
          <w:gridAfter w:val="1"/>
          <w:wAfter w:w="7" w:type="dxa"/>
          <w:trHeight w:val="941"/>
          <w:jc w:val="center"/>
        </w:trPr>
        <w:tc>
          <w:tcPr>
            <w:tcW w:w="5608" w:type="dxa"/>
            <w:shd w:val="clear" w:color="auto" w:fill="FFFFFF" w:themeFill="background1"/>
            <w:hideMark/>
          </w:tcPr>
          <w:p w:rsidR="00F909C5" w:rsidRPr="00631FCB" w:rsidRDefault="00F909C5" w:rsidP="00F909C5">
            <w:pPr>
              <w:jc w:val="both"/>
              <w:rPr>
                <w:bCs/>
                <w:sz w:val="24"/>
                <w:szCs w:val="24"/>
              </w:rPr>
            </w:pPr>
            <w:r w:rsidRPr="00631FCB">
              <w:rPr>
                <w:bCs/>
                <w:sz w:val="24"/>
                <w:szCs w:val="24"/>
              </w:rPr>
              <w:t>Прирост численности населения обеспеченного качественной питьевой водой из системы центрального водоснабжения, человек</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543</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1 743</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1 743</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1 743</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ж</w:t>
            </w:r>
            <w:r w:rsidR="00631FCB">
              <w:rPr>
                <w:sz w:val="24"/>
                <w:szCs w:val="24"/>
              </w:rPr>
              <w:t xml:space="preserve">илищно-коммунального хозяйства </w:t>
            </w:r>
            <w:r w:rsidRPr="00631FCB">
              <w:rPr>
                <w:sz w:val="24"/>
                <w:szCs w:val="24"/>
              </w:rPr>
              <w:t>администрации Калининского МР, главы сельских поселений</w:t>
            </w:r>
          </w:p>
        </w:tc>
      </w:tr>
      <w:tr w:rsidR="00631FCB" w:rsidRPr="00F77138" w:rsidTr="00EF79AA">
        <w:trPr>
          <w:gridAfter w:val="1"/>
          <w:wAfter w:w="7" w:type="dxa"/>
          <w:trHeight w:val="864"/>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t>Количество объектов культурного наследия, в том числе выявленных объектов культурного наследия, в отношении которых проводились работы по сохранению (ремонт, реставрация, археологические раскопки), ед.</w:t>
            </w:r>
          </w:p>
        </w:tc>
        <w:tc>
          <w:tcPr>
            <w:tcW w:w="1276" w:type="dxa"/>
            <w:shd w:val="clear" w:color="auto" w:fill="FFFFFF" w:themeFill="background1"/>
            <w:noWrap/>
            <w:vAlign w:val="center"/>
            <w:hideMark/>
          </w:tcPr>
          <w:p w:rsidR="00F909C5" w:rsidRPr="00631FCB" w:rsidRDefault="00F909C5" w:rsidP="00F909C5">
            <w:pPr>
              <w:jc w:val="center"/>
              <w:rPr>
                <w:sz w:val="24"/>
                <w:szCs w:val="24"/>
              </w:rPr>
            </w:pPr>
            <w:r w:rsidRPr="00631FCB">
              <w:rPr>
                <w:sz w:val="24"/>
                <w:szCs w:val="24"/>
              </w:rPr>
              <w:t>0</w:t>
            </w:r>
          </w:p>
        </w:tc>
        <w:tc>
          <w:tcPr>
            <w:tcW w:w="1192" w:type="dxa"/>
            <w:gridSpan w:val="3"/>
            <w:shd w:val="clear" w:color="auto" w:fill="FFFFFF" w:themeFill="background1"/>
            <w:noWrap/>
            <w:vAlign w:val="center"/>
            <w:hideMark/>
          </w:tcPr>
          <w:p w:rsidR="00F909C5" w:rsidRPr="00631FCB" w:rsidRDefault="00F909C5" w:rsidP="00F909C5">
            <w:pPr>
              <w:jc w:val="center"/>
              <w:rPr>
                <w:sz w:val="24"/>
                <w:szCs w:val="24"/>
              </w:rPr>
            </w:pPr>
            <w:r w:rsidRPr="00631FCB">
              <w:rPr>
                <w:sz w:val="24"/>
                <w:szCs w:val="24"/>
              </w:rPr>
              <w:t>0</w:t>
            </w:r>
          </w:p>
        </w:tc>
        <w:tc>
          <w:tcPr>
            <w:tcW w:w="1218" w:type="dxa"/>
            <w:shd w:val="clear" w:color="auto" w:fill="FFFFFF" w:themeFill="background1"/>
            <w:noWrap/>
            <w:vAlign w:val="center"/>
            <w:hideMark/>
          </w:tcPr>
          <w:p w:rsidR="00F909C5" w:rsidRPr="00631FCB" w:rsidRDefault="00F909C5" w:rsidP="00F909C5">
            <w:pPr>
              <w:jc w:val="center"/>
              <w:rPr>
                <w:sz w:val="24"/>
                <w:szCs w:val="24"/>
              </w:rPr>
            </w:pPr>
            <w:r w:rsidRPr="00631FCB">
              <w:rPr>
                <w:sz w:val="24"/>
                <w:szCs w:val="24"/>
              </w:rPr>
              <w:t>0</w:t>
            </w:r>
          </w:p>
        </w:tc>
        <w:tc>
          <w:tcPr>
            <w:tcW w:w="1138" w:type="dxa"/>
            <w:gridSpan w:val="2"/>
            <w:shd w:val="clear" w:color="auto" w:fill="FFFFFF" w:themeFill="background1"/>
            <w:noWrap/>
            <w:vAlign w:val="center"/>
            <w:hideMark/>
          </w:tcPr>
          <w:p w:rsidR="00F909C5" w:rsidRPr="00631FCB" w:rsidRDefault="00F909C5" w:rsidP="00F909C5">
            <w:pPr>
              <w:jc w:val="center"/>
              <w:rPr>
                <w:sz w:val="24"/>
                <w:szCs w:val="24"/>
              </w:rPr>
            </w:pPr>
            <w:r w:rsidRPr="00631FCB">
              <w:rPr>
                <w:sz w:val="24"/>
                <w:szCs w:val="24"/>
              </w:rPr>
              <w:t>1</w:t>
            </w:r>
          </w:p>
        </w:tc>
        <w:tc>
          <w:tcPr>
            <w:tcW w:w="5153" w:type="dxa"/>
            <w:shd w:val="clear" w:color="auto" w:fill="FFFFFF" w:themeFill="background1"/>
            <w:vAlign w:val="center"/>
            <w:hideMark/>
          </w:tcPr>
          <w:p w:rsidR="00F909C5" w:rsidRPr="00631FCB" w:rsidRDefault="00F909C5" w:rsidP="00F909C5">
            <w:pPr>
              <w:jc w:val="center"/>
              <w:rPr>
                <w:sz w:val="24"/>
                <w:szCs w:val="24"/>
              </w:rPr>
            </w:pPr>
            <w:r w:rsidRPr="00631FCB">
              <w:rPr>
                <w:sz w:val="24"/>
                <w:szCs w:val="24"/>
              </w:rPr>
              <w:t>Управление по вопросам культуры, информации и общественных отношений администрации Калининского МР</w:t>
            </w:r>
          </w:p>
        </w:tc>
      </w:tr>
      <w:tr w:rsidR="00631FCB" w:rsidRPr="00F77138" w:rsidTr="00EF79AA">
        <w:trPr>
          <w:gridAfter w:val="1"/>
          <w:wAfter w:w="7" w:type="dxa"/>
          <w:trHeight w:val="864"/>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t>Количество реализованных в муниципальных образованиях области инициативных проектов с использованием средств субсидии из областного бюджета, не менее, шт.</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4</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5</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5</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5</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Главы администраций муниципальных образований</w:t>
            </w:r>
          </w:p>
        </w:tc>
      </w:tr>
      <w:tr w:rsidR="00F909C5" w:rsidRPr="00F77138" w:rsidTr="00EF79AA">
        <w:trPr>
          <w:gridAfter w:val="1"/>
          <w:wAfter w:w="7" w:type="dxa"/>
          <w:trHeight w:val="288"/>
          <w:jc w:val="center"/>
        </w:trPr>
        <w:tc>
          <w:tcPr>
            <w:tcW w:w="15585" w:type="dxa"/>
            <w:gridSpan w:val="9"/>
            <w:shd w:val="clear" w:color="auto" w:fill="FFFFFF" w:themeFill="background1"/>
            <w:hideMark/>
          </w:tcPr>
          <w:p w:rsidR="00F909C5" w:rsidRPr="00631FCB" w:rsidRDefault="00F909C5" w:rsidP="00F909C5">
            <w:pPr>
              <w:jc w:val="center"/>
              <w:rPr>
                <w:b/>
                <w:bCs/>
                <w:sz w:val="24"/>
                <w:szCs w:val="24"/>
              </w:rPr>
            </w:pPr>
            <w:r w:rsidRPr="00631FCB">
              <w:rPr>
                <w:b/>
                <w:bCs/>
                <w:sz w:val="24"/>
                <w:szCs w:val="24"/>
              </w:rPr>
              <w:lastRenderedPageBreak/>
              <w:t>Цель 4. ДОСТОЙНЫЙ, ЭФФЕКТИВНЫЙ ТРУД И УСПЕШНОЕ ПРЕДПРИНИМАТЕЛЬСТВО</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t xml:space="preserve">Индекс промышленного производства, % </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90,6</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107,9</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100,6</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100,4</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Отдел экономики и потребительского рынка администрации Калининского МР</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t>Объем отгруженных товаров собственного производства, выполненных работ и услуг собственными силами по видам деятельности, тыс. рублей</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2 989,5</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3 362,7</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3 509,5</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3 609,6</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Отдел экономики и потребительского рынка  администрации Калининского МР</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t xml:space="preserve">Среднемесячная заработная плата </w:t>
            </w:r>
            <w:r w:rsidRPr="00631FCB">
              <w:rPr>
                <w:sz w:val="24"/>
                <w:szCs w:val="24"/>
              </w:rPr>
              <w:br/>
              <w:t>(в организациях, не относящихся к субъектам малого предпринимательства, включая организации, численностью до 15 человек), рублей</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32 580,9</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36 523,2</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40 139,0</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43 631,1</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Отдел экономики и потребительского рынка  администрации Калининского МР</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t>Инвестиции в основной капитал (за исключением бюджетных средств) на 1 жителя, рублей</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17 536,1</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19 289,7</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21 218,7</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23 340,5</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Отдел экономики и потребительского рынка  администрации Калининского МР</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t>Количество малых и средних предприятий, ед.</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800</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808</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816</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824</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Отдел экономики и потребительского рынка  администрации Калининского МР</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t xml:space="preserve">Объём сельскохозяйственной продукции, млн. рублей </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11 080,3</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13 314,5</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14 570,9</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15 317,4</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сельского хозяйства и продовольствия администрации Калининского МР</w:t>
            </w:r>
          </w:p>
        </w:tc>
      </w:tr>
      <w:tr w:rsidR="00631FCB" w:rsidRPr="00F77138" w:rsidTr="00EF79AA">
        <w:trPr>
          <w:gridAfter w:val="1"/>
          <w:wAfter w:w="7" w:type="dxa"/>
          <w:trHeight w:val="576"/>
          <w:jc w:val="center"/>
        </w:trPr>
        <w:tc>
          <w:tcPr>
            <w:tcW w:w="5608" w:type="dxa"/>
            <w:shd w:val="clear" w:color="auto" w:fill="FFFFFF" w:themeFill="background1"/>
            <w:vAlign w:val="center"/>
            <w:hideMark/>
          </w:tcPr>
          <w:p w:rsidR="00F909C5" w:rsidRPr="00631FCB" w:rsidRDefault="00F909C5" w:rsidP="00F909C5">
            <w:pPr>
              <w:jc w:val="both"/>
              <w:rPr>
                <w:sz w:val="24"/>
                <w:szCs w:val="24"/>
              </w:rPr>
            </w:pPr>
            <w:r w:rsidRPr="00631FCB">
              <w:rPr>
                <w:sz w:val="24"/>
                <w:szCs w:val="24"/>
              </w:rPr>
              <w:t xml:space="preserve">Ввод в эксплуатацию мелиорируемых земель (нарастающим итогом) для выращивания экспортно ориентированной сельскохозяйственной продукции, га </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0</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130</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178</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0</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сельского хозяйства и продовольствия администрации Калининского МР</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t xml:space="preserve">Количество реализуемых туристских маршрутов на территории муниципального района, единиц  </w:t>
            </w:r>
          </w:p>
        </w:tc>
        <w:tc>
          <w:tcPr>
            <w:tcW w:w="1276"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1</w:t>
            </w:r>
          </w:p>
        </w:tc>
        <w:tc>
          <w:tcPr>
            <w:tcW w:w="1192" w:type="dxa"/>
            <w:gridSpan w:val="3"/>
            <w:shd w:val="clear" w:color="auto" w:fill="FFFFFF" w:themeFill="background1"/>
            <w:noWrap/>
            <w:hideMark/>
          </w:tcPr>
          <w:p w:rsidR="00F909C5" w:rsidRPr="00631FCB" w:rsidRDefault="00F909C5" w:rsidP="00F909C5">
            <w:pPr>
              <w:jc w:val="center"/>
              <w:rPr>
                <w:sz w:val="24"/>
                <w:szCs w:val="24"/>
              </w:rPr>
            </w:pPr>
            <w:r w:rsidRPr="00631FCB">
              <w:rPr>
                <w:sz w:val="24"/>
                <w:szCs w:val="24"/>
              </w:rPr>
              <w:t>2</w:t>
            </w:r>
          </w:p>
        </w:tc>
        <w:tc>
          <w:tcPr>
            <w:tcW w:w="1218" w:type="dxa"/>
            <w:shd w:val="clear" w:color="auto" w:fill="FFFFFF" w:themeFill="background1"/>
            <w:noWrap/>
            <w:hideMark/>
          </w:tcPr>
          <w:p w:rsidR="00F909C5" w:rsidRPr="00631FCB" w:rsidRDefault="00F909C5" w:rsidP="00F909C5">
            <w:pPr>
              <w:jc w:val="center"/>
              <w:rPr>
                <w:sz w:val="24"/>
                <w:szCs w:val="24"/>
              </w:rPr>
            </w:pPr>
            <w:r w:rsidRPr="00631FCB">
              <w:rPr>
                <w:sz w:val="24"/>
                <w:szCs w:val="24"/>
              </w:rPr>
              <w:t>2</w:t>
            </w:r>
          </w:p>
        </w:tc>
        <w:tc>
          <w:tcPr>
            <w:tcW w:w="1138" w:type="dxa"/>
            <w:gridSpan w:val="2"/>
            <w:shd w:val="clear" w:color="auto" w:fill="FFFFFF" w:themeFill="background1"/>
            <w:noWrap/>
            <w:hideMark/>
          </w:tcPr>
          <w:p w:rsidR="00F909C5" w:rsidRPr="00631FCB" w:rsidRDefault="00F909C5" w:rsidP="00F909C5">
            <w:pPr>
              <w:jc w:val="center"/>
              <w:rPr>
                <w:sz w:val="24"/>
                <w:szCs w:val="24"/>
              </w:rPr>
            </w:pPr>
            <w:r w:rsidRPr="00631FCB">
              <w:rPr>
                <w:sz w:val="24"/>
                <w:szCs w:val="24"/>
              </w:rPr>
              <w:t>2</w:t>
            </w:r>
          </w:p>
        </w:tc>
        <w:tc>
          <w:tcPr>
            <w:tcW w:w="5153" w:type="dxa"/>
            <w:shd w:val="clear" w:color="auto" w:fill="FFFFFF" w:themeFill="background1"/>
            <w:hideMark/>
          </w:tcPr>
          <w:p w:rsidR="00F909C5" w:rsidRPr="00631FCB" w:rsidRDefault="00F909C5" w:rsidP="00F909C5">
            <w:pPr>
              <w:jc w:val="center"/>
              <w:rPr>
                <w:sz w:val="24"/>
                <w:szCs w:val="24"/>
              </w:rPr>
            </w:pPr>
            <w:r w:rsidRPr="00631FCB">
              <w:rPr>
                <w:sz w:val="24"/>
                <w:szCs w:val="24"/>
              </w:rPr>
              <w:t>Управление образования администрации Калининского МР</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t>Доля объектов недвижимости, вовлеченных в хозяйственный оборот, в общем количестве объектов, находящихся в казне муниципального района, %</w:t>
            </w:r>
          </w:p>
        </w:tc>
        <w:tc>
          <w:tcPr>
            <w:tcW w:w="1276" w:type="dxa"/>
            <w:shd w:val="clear" w:color="auto" w:fill="FFFFFF" w:themeFill="background1"/>
            <w:noWrap/>
            <w:hideMark/>
          </w:tcPr>
          <w:p w:rsidR="00F909C5" w:rsidRPr="00631FCB" w:rsidRDefault="00F909C5" w:rsidP="00F909C5">
            <w:pPr>
              <w:shd w:val="clear" w:color="auto" w:fill="FFFFFF"/>
              <w:jc w:val="center"/>
              <w:rPr>
                <w:bCs/>
                <w:sz w:val="24"/>
                <w:szCs w:val="24"/>
              </w:rPr>
            </w:pPr>
            <w:r w:rsidRPr="00631FCB">
              <w:rPr>
                <w:bCs/>
                <w:sz w:val="24"/>
                <w:szCs w:val="24"/>
              </w:rPr>
              <w:t>44</w:t>
            </w:r>
          </w:p>
        </w:tc>
        <w:tc>
          <w:tcPr>
            <w:tcW w:w="1192" w:type="dxa"/>
            <w:gridSpan w:val="3"/>
            <w:shd w:val="clear" w:color="auto" w:fill="FFFFFF" w:themeFill="background1"/>
            <w:noWrap/>
            <w:hideMark/>
          </w:tcPr>
          <w:p w:rsidR="00F909C5" w:rsidRPr="00631FCB" w:rsidRDefault="00F909C5" w:rsidP="00F909C5">
            <w:pPr>
              <w:shd w:val="clear" w:color="auto" w:fill="FFFFFF"/>
              <w:jc w:val="center"/>
              <w:rPr>
                <w:bCs/>
                <w:sz w:val="24"/>
                <w:szCs w:val="24"/>
              </w:rPr>
            </w:pPr>
            <w:r w:rsidRPr="00631FCB">
              <w:rPr>
                <w:bCs/>
                <w:sz w:val="24"/>
                <w:szCs w:val="24"/>
              </w:rPr>
              <w:t>45</w:t>
            </w:r>
          </w:p>
        </w:tc>
        <w:tc>
          <w:tcPr>
            <w:tcW w:w="1218" w:type="dxa"/>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73</w:t>
            </w:r>
          </w:p>
        </w:tc>
        <w:tc>
          <w:tcPr>
            <w:tcW w:w="1138" w:type="dxa"/>
            <w:gridSpan w:val="2"/>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73</w:t>
            </w:r>
          </w:p>
        </w:tc>
        <w:tc>
          <w:tcPr>
            <w:tcW w:w="5153" w:type="dxa"/>
            <w:shd w:val="clear" w:color="auto" w:fill="FFFFFF" w:themeFill="background1"/>
            <w:hideMark/>
          </w:tcPr>
          <w:p w:rsidR="00F909C5" w:rsidRPr="00631FCB" w:rsidRDefault="00F909C5" w:rsidP="00F909C5">
            <w:pPr>
              <w:shd w:val="clear" w:color="auto" w:fill="FFFFFF"/>
              <w:jc w:val="center"/>
              <w:rPr>
                <w:bCs/>
                <w:sz w:val="24"/>
                <w:szCs w:val="24"/>
              </w:rPr>
            </w:pPr>
            <w:r w:rsidRPr="00631FCB">
              <w:rPr>
                <w:bCs/>
                <w:sz w:val="24"/>
                <w:szCs w:val="24"/>
              </w:rPr>
              <w:t>Управление земельно-имущественных отношений администрации Калининского МР</w:t>
            </w:r>
          </w:p>
        </w:tc>
      </w:tr>
      <w:tr w:rsidR="00631FCB" w:rsidRPr="00F77138" w:rsidTr="00EF79AA">
        <w:trPr>
          <w:gridAfter w:val="1"/>
          <w:wAfter w:w="7" w:type="dxa"/>
          <w:trHeight w:val="576"/>
          <w:jc w:val="center"/>
        </w:trPr>
        <w:tc>
          <w:tcPr>
            <w:tcW w:w="5608" w:type="dxa"/>
            <w:shd w:val="clear" w:color="auto" w:fill="FFFFFF" w:themeFill="background1"/>
            <w:hideMark/>
          </w:tcPr>
          <w:p w:rsidR="00F909C5" w:rsidRPr="00631FCB" w:rsidRDefault="00F909C5" w:rsidP="00F909C5">
            <w:pPr>
              <w:jc w:val="both"/>
              <w:rPr>
                <w:sz w:val="24"/>
                <w:szCs w:val="24"/>
              </w:rPr>
            </w:pPr>
            <w:r w:rsidRPr="00631FCB">
              <w:rPr>
                <w:sz w:val="24"/>
                <w:szCs w:val="24"/>
              </w:rPr>
              <w:lastRenderedPageBreak/>
              <w:t>Доля земельных участков, вовлеченных в хозяйственный оборот, в общем количестве земельных участков, находящихся в реестре муниципальной собственности района, %</w:t>
            </w:r>
          </w:p>
        </w:tc>
        <w:tc>
          <w:tcPr>
            <w:tcW w:w="1276" w:type="dxa"/>
            <w:shd w:val="clear" w:color="auto" w:fill="FFFFFF" w:themeFill="background1"/>
            <w:noWrap/>
            <w:hideMark/>
          </w:tcPr>
          <w:p w:rsidR="00F909C5" w:rsidRPr="00631FCB" w:rsidRDefault="00F909C5" w:rsidP="00F909C5">
            <w:pPr>
              <w:shd w:val="clear" w:color="auto" w:fill="FFFFFF"/>
              <w:jc w:val="center"/>
              <w:rPr>
                <w:bCs/>
                <w:sz w:val="24"/>
                <w:szCs w:val="24"/>
              </w:rPr>
            </w:pPr>
            <w:r w:rsidRPr="00631FCB">
              <w:rPr>
                <w:bCs/>
                <w:sz w:val="24"/>
                <w:szCs w:val="24"/>
              </w:rPr>
              <w:t>36</w:t>
            </w:r>
          </w:p>
        </w:tc>
        <w:tc>
          <w:tcPr>
            <w:tcW w:w="1192" w:type="dxa"/>
            <w:gridSpan w:val="3"/>
            <w:shd w:val="clear" w:color="auto" w:fill="FFFFFF" w:themeFill="background1"/>
            <w:noWrap/>
            <w:hideMark/>
          </w:tcPr>
          <w:p w:rsidR="00F909C5" w:rsidRPr="00631FCB" w:rsidRDefault="00F909C5" w:rsidP="00F909C5">
            <w:pPr>
              <w:shd w:val="clear" w:color="auto" w:fill="FFFFFF"/>
              <w:rPr>
                <w:bCs/>
                <w:sz w:val="24"/>
                <w:szCs w:val="24"/>
              </w:rPr>
            </w:pPr>
            <w:r w:rsidRPr="00631FCB">
              <w:rPr>
                <w:bCs/>
                <w:sz w:val="24"/>
                <w:szCs w:val="24"/>
              </w:rPr>
              <w:t>37</w:t>
            </w:r>
          </w:p>
        </w:tc>
        <w:tc>
          <w:tcPr>
            <w:tcW w:w="1218" w:type="dxa"/>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39</w:t>
            </w:r>
          </w:p>
        </w:tc>
        <w:tc>
          <w:tcPr>
            <w:tcW w:w="1138" w:type="dxa"/>
            <w:gridSpan w:val="2"/>
            <w:shd w:val="clear" w:color="auto" w:fill="FFFFFF" w:themeFill="background1"/>
            <w:noWrap/>
            <w:hideMark/>
          </w:tcPr>
          <w:p w:rsidR="00F909C5" w:rsidRPr="00631FCB" w:rsidRDefault="00F909C5" w:rsidP="00F909C5">
            <w:pPr>
              <w:jc w:val="center"/>
              <w:rPr>
                <w:bCs/>
                <w:sz w:val="24"/>
                <w:szCs w:val="24"/>
              </w:rPr>
            </w:pPr>
            <w:r w:rsidRPr="00631FCB">
              <w:rPr>
                <w:bCs/>
                <w:sz w:val="24"/>
                <w:szCs w:val="24"/>
              </w:rPr>
              <w:t>40</w:t>
            </w:r>
          </w:p>
        </w:tc>
        <w:tc>
          <w:tcPr>
            <w:tcW w:w="5153" w:type="dxa"/>
            <w:shd w:val="clear" w:color="auto" w:fill="FFFFFF" w:themeFill="background1"/>
            <w:hideMark/>
          </w:tcPr>
          <w:p w:rsidR="00F909C5" w:rsidRPr="00631FCB" w:rsidRDefault="00F909C5" w:rsidP="00F909C5">
            <w:pPr>
              <w:shd w:val="clear" w:color="auto" w:fill="FFFFFF"/>
              <w:jc w:val="center"/>
              <w:rPr>
                <w:bCs/>
                <w:sz w:val="24"/>
                <w:szCs w:val="24"/>
              </w:rPr>
            </w:pPr>
            <w:r w:rsidRPr="00631FCB">
              <w:rPr>
                <w:bCs/>
                <w:sz w:val="24"/>
                <w:szCs w:val="24"/>
              </w:rPr>
              <w:t>Управление земельно-имущественных отношений администрации Калининского МР</w:t>
            </w:r>
          </w:p>
        </w:tc>
      </w:tr>
      <w:tr w:rsidR="00F909C5" w:rsidRPr="00F77138" w:rsidTr="00EF79AA">
        <w:trPr>
          <w:gridAfter w:val="1"/>
          <w:wAfter w:w="7" w:type="dxa"/>
          <w:trHeight w:val="288"/>
          <w:jc w:val="center"/>
        </w:trPr>
        <w:tc>
          <w:tcPr>
            <w:tcW w:w="15585" w:type="dxa"/>
            <w:gridSpan w:val="9"/>
            <w:shd w:val="clear" w:color="auto" w:fill="FFFFFF" w:themeFill="background1"/>
            <w:hideMark/>
          </w:tcPr>
          <w:p w:rsidR="00F909C5" w:rsidRPr="00631FCB" w:rsidRDefault="00F909C5" w:rsidP="00F909C5">
            <w:pPr>
              <w:jc w:val="center"/>
              <w:rPr>
                <w:b/>
                <w:bCs/>
                <w:sz w:val="24"/>
                <w:szCs w:val="24"/>
              </w:rPr>
            </w:pPr>
            <w:r w:rsidRPr="00631FCB">
              <w:rPr>
                <w:b/>
                <w:bCs/>
                <w:sz w:val="24"/>
                <w:szCs w:val="24"/>
              </w:rPr>
              <w:t>5. ЦИФРОВАЯ ТРАНСФОРМАЦИЯ</w:t>
            </w:r>
          </w:p>
        </w:tc>
      </w:tr>
      <w:tr w:rsidR="00F909C5" w:rsidRPr="00F77138" w:rsidTr="00EF79AA">
        <w:trPr>
          <w:trHeight w:val="843"/>
          <w:jc w:val="center"/>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09C5" w:rsidRPr="00631FCB" w:rsidRDefault="00F909C5" w:rsidP="00F909C5">
            <w:pPr>
              <w:jc w:val="both"/>
              <w:rPr>
                <w:sz w:val="24"/>
                <w:szCs w:val="24"/>
                <w:lang w:eastAsia="en-US"/>
              </w:rPr>
            </w:pPr>
            <w:r w:rsidRPr="00631FCB">
              <w:rPr>
                <w:sz w:val="24"/>
                <w:szCs w:val="24"/>
                <w:lang w:eastAsia="en-US"/>
              </w:rPr>
              <w:t>Доля своевременно рассмотренных органами местного самоуправления и подведомственными им организациями сообщений, поступивших через Цифровую платформу обратной связи,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909C5" w:rsidRPr="00631FCB" w:rsidRDefault="00F909C5" w:rsidP="00F909C5">
            <w:pPr>
              <w:jc w:val="center"/>
              <w:rPr>
                <w:sz w:val="24"/>
                <w:szCs w:val="24"/>
                <w:lang w:eastAsia="en-US"/>
              </w:rPr>
            </w:pPr>
            <w:r w:rsidRPr="00631FCB">
              <w:rPr>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909C5" w:rsidRPr="00631FCB" w:rsidRDefault="00F909C5" w:rsidP="00F909C5">
            <w:pPr>
              <w:jc w:val="center"/>
              <w:rPr>
                <w:sz w:val="24"/>
                <w:szCs w:val="24"/>
                <w:lang w:eastAsia="en-US"/>
              </w:rPr>
            </w:pPr>
            <w:r w:rsidRPr="00631FCB">
              <w:rPr>
                <w:sz w:val="24"/>
                <w:szCs w:val="24"/>
                <w:lang w:eastAsia="en-US"/>
              </w:rPr>
              <w:t>100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909C5" w:rsidRPr="00631FCB" w:rsidRDefault="00F909C5" w:rsidP="00F909C5">
            <w:pPr>
              <w:jc w:val="center"/>
              <w:rPr>
                <w:sz w:val="24"/>
                <w:szCs w:val="24"/>
                <w:lang w:eastAsia="en-US"/>
              </w:rPr>
            </w:pPr>
            <w:r w:rsidRPr="00631FCB">
              <w:rPr>
                <w:sz w:val="24"/>
                <w:szCs w:val="24"/>
                <w:lang w:eastAsia="en-US"/>
              </w:rPr>
              <w:t>100</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909C5" w:rsidRPr="00631FCB" w:rsidRDefault="00F909C5" w:rsidP="00F909C5">
            <w:pPr>
              <w:jc w:val="center"/>
              <w:rPr>
                <w:sz w:val="24"/>
                <w:szCs w:val="24"/>
                <w:lang w:eastAsia="en-US"/>
              </w:rPr>
            </w:pPr>
            <w:r w:rsidRPr="00631FCB">
              <w:rPr>
                <w:sz w:val="24"/>
                <w:szCs w:val="24"/>
                <w:lang w:eastAsia="en-US"/>
              </w:rPr>
              <w:t>100</w:t>
            </w:r>
          </w:p>
        </w:tc>
        <w:tc>
          <w:tcPr>
            <w:tcW w:w="51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09C5" w:rsidRPr="00631FCB" w:rsidRDefault="00F909C5" w:rsidP="00F909C5">
            <w:pPr>
              <w:jc w:val="center"/>
              <w:rPr>
                <w:sz w:val="24"/>
                <w:szCs w:val="24"/>
                <w:lang w:eastAsia="en-US"/>
              </w:rPr>
            </w:pPr>
            <w:r w:rsidRPr="00631FCB">
              <w:rPr>
                <w:sz w:val="24"/>
                <w:szCs w:val="24"/>
                <w:lang w:eastAsia="en-US"/>
              </w:rPr>
              <w:t>Отдел делопроизводства администрации Калининского МР</w:t>
            </w:r>
          </w:p>
        </w:tc>
      </w:tr>
      <w:tr w:rsidR="00F909C5" w:rsidRPr="004827E5" w:rsidTr="00EF79AA">
        <w:trPr>
          <w:trHeight w:val="479"/>
          <w:jc w:val="center"/>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09C5" w:rsidRPr="00631FCB" w:rsidRDefault="00F909C5" w:rsidP="00F909C5">
            <w:pPr>
              <w:jc w:val="both"/>
              <w:rPr>
                <w:sz w:val="24"/>
                <w:szCs w:val="24"/>
                <w:lang w:eastAsia="en-US"/>
              </w:rPr>
            </w:pPr>
            <w:r w:rsidRPr="00631FCB">
              <w:rPr>
                <w:sz w:val="24"/>
                <w:szCs w:val="24"/>
                <w:lang w:eastAsia="en-US"/>
              </w:rPr>
              <w:t>Уровень удовлетворенности гражданами ответами в Цифровой платформе обратной связи,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909C5" w:rsidRPr="00631FCB" w:rsidRDefault="00F909C5" w:rsidP="00F909C5">
            <w:pPr>
              <w:jc w:val="center"/>
              <w:rPr>
                <w:sz w:val="24"/>
                <w:szCs w:val="24"/>
                <w:lang w:eastAsia="en-US"/>
              </w:rPr>
            </w:pPr>
            <w:r w:rsidRPr="00631FCB">
              <w:rPr>
                <w:sz w:val="24"/>
                <w:szCs w:val="24"/>
                <w:lang w:eastAsia="en-US"/>
              </w:rPr>
              <w:t>90,5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909C5" w:rsidRPr="00631FCB" w:rsidRDefault="00F909C5" w:rsidP="00F909C5">
            <w:pPr>
              <w:jc w:val="center"/>
              <w:rPr>
                <w:sz w:val="24"/>
                <w:szCs w:val="24"/>
                <w:lang w:eastAsia="en-US"/>
              </w:rPr>
            </w:pPr>
            <w:r w:rsidRPr="00631FCB">
              <w:rPr>
                <w:sz w:val="24"/>
                <w:szCs w:val="24"/>
                <w:lang w:eastAsia="en-US"/>
              </w:rPr>
              <w:t>91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909C5" w:rsidRPr="00631FCB" w:rsidRDefault="00F909C5" w:rsidP="00F909C5">
            <w:pPr>
              <w:jc w:val="center"/>
              <w:rPr>
                <w:sz w:val="24"/>
                <w:szCs w:val="24"/>
                <w:lang w:eastAsia="en-US"/>
              </w:rPr>
            </w:pPr>
            <w:r w:rsidRPr="00631FCB">
              <w:rPr>
                <w:sz w:val="24"/>
                <w:szCs w:val="24"/>
                <w:lang w:eastAsia="en-US"/>
              </w:rPr>
              <w:t>100</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909C5" w:rsidRPr="00631FCB" w:rsidRDefault="00F909C5" w:rsidP="00F909C5">
            <w:pPr>
              <w:jc w:val="center"/>
              <w:rPr>
                <w:sz w:val="24"/>
                <w:szCs w:val="24"/>
                <w:lang w:eastAsia="en-US"/>
              </w:rPr>
            </w:pPr>
            <w:r w:rsidRPr="00631FCB">
              <w:rPr>
                <w:sz w:val="24"/>
                <w:szCs w:val="24"/>
                <w:lang w:eastAsia="en-US"/>
              </w:rPr>
              <w:t>100</w:t>
            </w:r>
          </w:p>
        </w:tc>
        <w:tc>
          <w:tcPr>
            <w:tcW w:w="51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09C5" w:rsidRPr="00631FCB" w:rsidRDefault="00F909C5" w:rsidP="00F909C5">
            <w:pPr>
              <w:jc w:val="center"/>
              <w:rPr>
                <w:sz w:val="24"/>
                <w:szCs w:val="24"/>
                <w:lang w:eastAsia="en-US"/>
              </w:rPr>
            </w:pPr>
            <w:r w:rsidRPr="00631FCB">
              <w:rPr>
                <w:sz w:val="24"/>
                <w:szCs w:val="24"/>
                <w:lang w:eastAsia="en-US"/>
              </w:rPr>
              <w:t>Отдел делопроизводства администрации Калининского МР</w:t>
            </w:r>
          </w:p>
        </w:tc>
      </w:tr>
    </w:tbl>
    <w:p w:rsidR="00F909C5" w:rsidRPr="00ED610D" w:rsidRDefault="00F909C5" w:rsidP="00F909C5">
      <w:pPr>
        <w:widowControl w:val="0"/>
        <w:rPr>
          <w:rFonts w:ascii="PT Astra Serif" w:hAnsi="PT Astra Serif"/>
          <w:sz w:val="28"/>
          <w:szCs w:val="28"/>
        </w:rPr>
      </w:pPr>
    </w:p>
    <w:p w:rsidR="00F909C5" w:rsidRPr="00ED610D" w:rsidRDefault="00ED610D" w:rsidP="00F909C5">
      <w:pPr>
        <w:jc w:val="center"/>
        <w:rPr>
          <w:b/>
          <w:bCs/>
          <w:sz w:val="28"/>
          <w:szCs w:val="28"/>
        </w:rPr>
      </w:pPr>
      <w:bookmarkStart w:id="3" w:name="RANGE!A1:J833"/>
      <w:r w:rsidRPr="00ED610D">
        <w:rPr>
          <w:b/>
          <w:bCs/>
          <w:sz w:val="28"/>
          <w:szCs w:val="28"/>
        </w:rPr>
        <w:t>Раздел 2</w:t>
      </w:r>
      <w:r w:rsidR="00F909C5" w:rsidRPr="00ED610D">
        <w:rPr>
          <w:b/>
          <w:bCs/>
          <w:sz w:val="28"/>
          <w:szCs w:val="28"/>
        </w:rPr>
        <w:t>. Мероприятия программы и бюджет для финансирования их реализации</w:t>
      </w:r>
      <w:bookmarkEnd w:id="3"/>
    </w:p>
    <w:p w:rsidR="00F909C5" w:rsidRPr="00ED610D" w:rsidRDefault="00F909C5" w:rsidP="00F909C5">
      <w:pPr>
        <w:jc w:val="center"/>
        <w:rPr>
          <w:b/>
          <w:bCs/>
          <w:sz w:val="28"/>
          <w:szCs w:val="28"/>
        </w:rPr>
      </w:pPr>
    </w:p>
    <w:tbl>
      <w:tblPr>
        <w:tblW w:w="15715" w:type="dxa"/>
        <w:tblInd w:w="-318" w:type="dxa"/>
        <w:tblLayout w:type="fixed"/>
        <w:tblLook w:val="04A0"/>
      </w:tblPr>
      <w:tblGrid>
        <w:gridCol w:w="852"/>
        <w:gridCol w:w="2551"/>
        <w:gridCol w:w="2811"/>
        <w:gridCol w:w="1327"/>
        <w:gridCol w:w="1304"/>
        <w:gridCol w:w="1218"/>
        <w:gridCol w:w="1218"/>
        <w:gridCol w:w="1619"/>
        <w:gridCol w:w="2815"/>
      </w:tblGrid>
      <w:tr w:rsidR="00F909C5" w:rsidRPr="00690F25" w:rsidTr="00E971C6">
        <w:trPr>
          <w:trHeight w:val="322"/>
        </w:trPr>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w:t>
            </w:r>
          </w:p>
        </w:tc>
        <w:tc>
          <w:tcPr>
            <w:tcW w:w="2551"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Документ</w:t>
            </w:r>
          </w:p>
        </w:tc>
        <w:tc>
          <w:tcPr>
            <w:tcW w:w="2811"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Мероприятие</w:t>
            </w:r>
          </w:p>
        </w:tc>
        <w:tc>
          <w:tcPr>
            <w:tcW w:w="6686" w:type="dxa"/>
            <w:gridSpan w:val="5"/>
            <w:tcBorders>
              <w:top w:val="single" w:sz="4" w:space="0" w:color="auto"/>
              <w:left w:val="nil"/>
              <w:bottom w:val="single" w:sz="4" w:space="0" w:color="auto"/>
              <w:right w:val="single" w:sz="4" w:space="0" w:color="auto"/>
            </w:tcBorders>
            <w:shd w:val="clear" w:color="auto" w:fill="auto"/>
            <w:hideMark/>
          </w:tcPr>
          <w:p w:rsidR="00F909C5" w:rsidRPr="00690F25" w:rsidRDefault="00F909C5" w:rsidP="00690F25">
            <w:pPr>
              <w:jc w:val="center"/>
              <w:rPr>
                <w:b/>
                <w:bCs/>
                <w:sz w:val="22"/>
                <w:szCs w:val="22"/>
              </w:rPr>
            </w:pPr>
            <w:r w:rsidRPr="00690F25">
              <w:rPr>
                <w:b/>
                <w:bCs/>
                <w:sz w:val="22"/>
                <w:szCs w:val="22"/>
              </w:rPr>
              <w:t>Ответственный исполнитель / Ресурсное обеспечение, млн. руб.</w:t>
            </w:r>
          </w:p>
        </w:tc>
        <w:tc>
          <w:tcPr>
            <w:tcW w:w="2815"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Ожидаемые результаты</w:t>
            </w:r>
          </w:p>
        </w:tc>
      </w:tr>
      <w:tr w:rsidR="00F909C5" w:rsidRPr="00690F25" w:rsidTr="00690F25">
        <w:trPr>
          <w:trHeight w:val="312"/>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jc w:val="center"/>
              <w:rPr>
                <w:b/>
                <w:bCs/>
                <w:sz w:val="22"/>
                <w:szCs w:val="22"/>
              </w:rPr>
            </w:pPr>
            <w:r w:rsidRPr="00690F25">
              <w:rPr>
                <w:b/>
                <w:bCs/>
                <w:sz w:val="22"/>
                <w:szCs w:val="22"/>
              </w:rPr>
              <w:t>Цель 1. Сохранение населения, здоровье и благополучие людей</w:t>
            </w:r>
          </w:p>
        </w:tc>
      </w:tr>
      <w:tr w:rsidR="00F909C5" w:rsidRPr="00690F25" w:rsidTr="00690F25">
        <w:trPr>
          <w:trHeight w:val="818"/>
        </w:trPr>
        <w:tc>
          <w:tcPr>
            <w:tcW w:w="3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0F25" w:rsidRPr="00690F25" w:rsidRDefault="00F909C5" w:rsidP="00690F25">
            <w:pPr>
              <w:jc w:val="both"/>
              <w:rPr>
                <w:b/>
                <w:bCs/>
                <w:sz w:val="22"/>
                <w:szCs w:val="22"/>
              </w:rPr>
            </w:pPr>
            <w:r w:rsidRPr="00690F25">
              <w:rPr>
                <w:b/>
                <w:bCs/>
                <w:sz w:val="22"/>
                <w:szCs w:val="22"/>
              </w:rPr>
              <w:t>Комплекс мероприятий, направленный на достижение показателя:</w:t>
            </w:r>
          </w:p>
        </w:tc>
        <w:tc>
          <w:tcPr>
            <w:tcW w:w="12312" w:type="dxa"/>
            <w:gridSpan w:val="7"/>
            <w:tcBorders>
              <w:top w:val="single" w:sz="4" w:space="0" w:color="auto"/>
              <w:left w:val="nil"/>
              <w:bottom w:val="single" w:sz="4" w:space="0" w:color="auto"/>
              <w:right w:val="single" w:sz="4" w:space="0" w:color="auto"/>
            </w:tcBorders>
            <w:shd w:val="clear" w:color="auto" w:fill="auto"/>
            <w:hideMark/>
          </w:tcPr>
          <w:p w:rsidR="00690F25" w:rsidRPr="00690F25" w:rsidRDefault="00F909C5" w:rsidP="00690F25">
            <w:pPr>
              <w:jc w:val="center"/>
              <w:rPr>
                <w:b/>
                <w:bCs/>
                <w:i/>
                <w:iCs/>
                <w:sz w:val="22"/>
                <w:szCs w:val="22"/>
              </w:rPr>
            </w:pPr>
            <w:r w:rsidRPr="00690F25">
              <w:rPr>
                <w:b/>
                <w:bCs/>
                <w:i/>
                <w:iCs/>
                <w:sz w:val="22"/>
                <w:szCs w:val="22"/>
              </w:rPr>
              <w:t xml:space="preserve">«Численность населения Калининского муниципального района Саратовской области» </w:t>
            </w:r>
          </w:p>
          <w:p w:rsidR="00F909C5" w:rsidRPr="00690F25" w:rsidRDefault="00F909C5" w:rsidP="00690F25">
            <w:pPr>
              <w:jc w:val="center"/>
              <w:rPr>
                <w:b/>
                <w:bCs/>
                <w:i/>
                <w:iCs/>
                <w:sz w:val="22"/>
                <w:szCs w:val="22"/>
              </w:rPr>
            </w:pPr>
            <w:r w:rsidRPr="00690F25">
              <w:rPr>
                <w:b/>
                <w:bCs/>
                <w:i/>
                <w:iCs/>
                <w:sz w:val="22"/>
                <w:szCs w:val="22"/>
              </w:rPr>
              <w:t>(к 2024 году – 27 582 чел.)</w:t>
            </w:r>
          </w:p>
        </w:tc>
      </w:tr>
      <w:tr w:rsidR="00F909C5" w:rsidRPr="00690F25" w:rsidTr="005C7E70">
        <w:trPr>
          <w:trHeight w:val="276"/>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45194B">
            <w:pPr>
              <w:jc w:val="center"/>
              <w:rPr>
                <w:b/>
                <w:bCs/>
                <w:sz w:val="22"/>
                <w:szCs w:val="22"/>
              </w:rPr>
            </w:pPr>
            <w:r w:rsidRPr="00690F25">
              <w:rPr>
                <w:b/>
                <w:bCs/>
                <w:sz w:val="22"/>
                <w:szCs w:val="22"/>
              </w:rPr>
              <w:t>ГКУ СО «Управление социальной поддержки населения Калининского района»</w:t>
            </w:r>
          </w:p>
        </w:tc>
      </w:tr>
      <w:tr w:rsidR="00F909C5" w:rsidRPr="00690F25" w:rsidTr="00690F25">
        <w:trPr>
          <w:trHeight w:val="684"/>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E971C6">
            <w:pPr>
              <w:jc w:val="center"/>
              <w:rPr>
                <w:sz w:val="22"/>
                <w:szCs w:val="22"/>
              </w:rPr>
            </w:pPr>
            <w:r w:rsidRPr="00690F25">
              <w:rPr>
                <w:sz w:val="22"/>
                <w:szCs w:val="22"/>
              </w:rPr>
              <w:t>Национальный проект «Демография»,</w:t>
            </w:r>
            <w:r w:rsidR="0045194B" w:rsidRPr="00690F25">
              <w:rPr>
                <w:sz w:val="22"/>
                <w:szCs w:val="22"/>
              </w:rPr>
              <w:t xml:space="preserve"> </w:t>
            </w:r>
            <w:r w:rsidRPr="00690F25">
              <w:rPr>
                <w:sz w:val="22"/>
                <w:szCs w:val="22"/>
              </w:rPr>
              <w:t>федеральный (региональный) проект «Финансовая поддержка семей при рождении детей»</w:t>
            </w: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E971C6">
            <w:pPr>
              <w:jc w:val="both"/>
              <w:rPr>
                <w:sz w:val="22"/>
                <w:szCs w:val="22"/>
              </w:rPr>
            </w:pPr>
            <w:r w:rsidRPr="00690F25">
              <w:rPr>
                <w:sz w:val="22"/>
                <w:szCs w:val="22"/>
              </w:rPr>
              <w:t>Ежемесячная выплата в связи с рождением (усыновлением) первого ребенка</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45194B"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45194B" w:rsidRDefault="00F909C5" w:rsidP="00E971C6">
            <w:pPr>
              <w:jc w:val="both"/>
              <w:rPr>
                <w:sz w:val="22"/>
                <w:szCs w:val="22"/>
              </w:rPr>
            </w:pPr>
            <w:r w:rsidRPr="00690F25">
              <w:rPr>
                <w:sz w:val="22"/>
                <w:szCs w:val="22"/>
              </w:rPr>
              <w:t xml:space="preserve">Стимулирование </w:t>
            </w:r>
            <w:r w:rsidR="00E971C6">
              <w:rPr>
                <w:sz w:val="22"/>
                <w:szCs w:val="22"/>
              </w:rPr>
              <w:t xml:space="preserve">рождаемости, увеличение дохода </w:t>
            </w:r>
            <w:r w:rsidRPr="00690F25">
              <w:rPr>
                <w:sz w:val="22"/>
                <w:szCs w:val="22"/>
              </w:rPr>
              <w:t>малоимущих семей с детьми.</w:t>
            </w:r>
          </w:p>
          <w:p w:rsidR="00F909C5" w:rsidRPr="00690F25" w:rsidRDefault="00F909C5" w:rsidP="00E971C6">
            <w:pPr>
              <w:jc w:val="both"/>
              <w:rPr>
                <w:sz w:val="22"/>
                <w:szCs w:val="22"/>
              </w:rPr>
            </w:pPr>
            <w:r w:rsidRPr="00690F25">
              <w:rPr>
                <w:sz w:val="22"/>
                <w:szCs w:val="22"/>
              </w:rPr>
              <w:t>Среднегодовая численность получателей не менее 170 человек.</w:t>
            </w:r>
            <w:r w:rsidR="0045194B" w:rsidRPr="00690F25">
              <w:rPr>
                <w:sz w:val="22"/>
                <w:szCs w:val="22"/>
              </w:rPr>
              <w:t xml:space="preserve"> </w:t>
            </w:r>
            <w:r w:rsidRPr="00690F25">
              <w:rPr>
                <w:sz w:val="22"/>
                <w:szCs w:val="22"/>
              </w:rPr>
              <w:t>Размер выплат с 1 января 2022 года - 11 067 руб.</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70,8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70,8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23,6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23,6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23,6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23,6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E971C6">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23,6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23,6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E971C6">
        <w:trPr>
          <w:trHeight w:val="684"/>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lastRenderedPageBreak/>
              <w:t>2</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E971C6">
            <w:pPr>
              <w:jc w:val="both"/>
              <w:rPr>
                <w:sz w:val="22"/>
                <w:szCs w:val="22"/>
              </w:rPr>
            </w:pPr>
            <w:r w:rsidRPr="00690F25">
              <w:rPr>
                <w:sz w:val="22"/>
                <w:szCs w:val="22"/>
              </w:rPr>
              <w:t xml:space="preserve">Предоставление регионального материнского (семейного) капитала </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45194B"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194B" w:rsidRDefault="00F909C5" w:rsidP="00E971C6">
            <w:pPr>
              <w:jc w:val="both"/>
              <w:rPr>
                <w:sz w:val="22"/>
                <w:szCs w:val="22"/>
              </w:rPr>
            </w:pPr>
            <w:r w:rsidRPr="00690F25">
              <w:rPr>
                <w:sz w:val="22"/>
                <w:szCs w:val="22"/>
              </w:rPr>
              <w:t xml:space="preserve">Стимулирование </w:t>
            </w:r>
            <w:r w:rsidR="0045194B">
              <w:rPr>
                <w:sz w:val="22"/>
                <w:szCs w:val="22"/>
              </w:rPr>
              <w:t xml:space="preserve">рождаемости, увеличение дохода </w:t>
            </w:r>
            <w:r w:rsidRPr="00690F25">
              <w:rPr>
                <w:sz w:val="22"/>
                <w:szCs w:val="22"/>
              </w:rPr>
              <w:t>малоимущих семей с детьми.</w:t>
            </w:r>
          </w:p>
          <w:p w:rsidR="00F909C5" w:rsidRPr="00690F25" w:rsidRDefault="00F909C5" w:rsidP="00E971C6">
            <w:pPr>
              <w:jc w:val="both"/>
              <w:rPr>
                <w:sz w:val="22"/>
                <w:szCs w:val="22"/>
              </w:rPr>
            </w:pPr>
            <w:r w:rsidRPr="00690F25">
              <w:rPr>
                <w:sz w:val="22"/>
                <w:szCs w:val="22"/>
              </w:rPr>
              <w:t>Назначение регионального материнского (семейного) капитала не менее 30 получателей ежегодно.</w:t>
            </w:r>
          </w:p>
        </w:tc>
      </w:tr>
      <w:tr w:rsidR="00F909C5" w:rsidRPr="00690F25" w:rsidTr="00E971C6">
        <w:trPr>
          <w:trHeight w:val="312"/>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5,1</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5,1</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1,7</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1,7</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1,7</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1,7</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45194B">
        <w:trPr>
          <w:trHeight w:val="230"/>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1,7</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1,7</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684"/>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E971C6">
            <w:pPr>
              <w:jc w:val="both"/>
              <w:rPr>
                <w:sz w:val="22"/>
                <w:szCs w:val="22"/>
              </w:rPr>
            </w:pPr>
            <w:r w:rsidRPr="00690F25">
              <w:rPr>
                <w:sz w:val="22"/>
                <w:szCs w:val="22"/>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Внебюджет. 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45194B" w:rsidRDefault="00F909C5" w:rsidP="00E971C6">
            <w:pPr>
              <w:jc w:val="both"/>
              <w:rPr>
                <w:sz w:val="22"/>
                <w:szCs w:val="22"/>
              </w:rPr>
            </w:pPr>
            <w:r w:rsidRPr="00690F25">
              <w:rPr>
                <w:sz w:val="22"/>
                <w:szCs w:val="22"/>
              </w:rPr>
              <w:t>Стимулирование рождаемос</w:t>
            </w:r>
            <w:r w:rsidR="0045194B">
              <w:rPr>
                <w:sz w:val="22"/>
                <w:szCs w:val="22"/>
              </w:rPr>
              <w:t xml:space="preserve">ти, увеличение дохода </w:t>
            </w:r>
            <w:r w:rsidRPr="00690F25">
              <w:rPr>
                <w:sz w:val="22"/>
                <w:szCs w:val="22"/>
              </w:rPr>
              <w:t>малоимущих семей с детьми.</w:t>
            </w:r>
          </w:p>
          <w:p w:rsidR="0045194B" w:rsidRDefault="00F909C5" w:rsidP="00E971C6">
            <w:pPr>
              <w:jc w:val="both"/>
              <w:rPr>
                <w:sz w:val="22"/>
                <w:szCs w:val="22"/>
              </w:rPr>
            </w:pPr>
            <w:r w:rsidRPr="00690F25">
              <w:rPr>
                <w:sz w:val="22"/>
                <w:szCs w:val="22"/>
              </w:rPr>
              <w:t>Среднегодовая численность получателей не менее 200.</w:t>
            </w:r>
          </w:p>
          <w:p w:rsidR="00F909C5" w:rsidRPr="00690F25" w:rsidRDefault="00F909C5" w:rsidP="00E971C6">
            <w:pPr>
              <w:jc w:val="both"/>
              <w:rPr>
                <w:sz w:val="22"/>
                <w:szCs w:val="22"/>
              </w:rPr>
            </w:pPr>
            <w:r w:rsidRPr="00690F25">
              <w:rPr>
                <w:sz w:val="22"/>
                <w:szCs w:val="22"/>
              </w:rPr>
              <w:t>Размеры выплат с 1 января 2022 года составит - 11 067 руб.</w:t>
            </w:r>
          </w:p>
        </w:tc>
      </w:tr>
      <w:tr w:rsidR="00F909C5" w:rsidRPr="00690F25" w:rsidTr="0045194B">
        <w:trPr>
          <w:trHeight w:val="361"/>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80,508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70,686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9,822</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E971C6">
        <w:trPr>
          <w:trHeight w:val="315"/>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26,836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23,562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3,274</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E971C6">
        <w:trPr>
          <w:trHeight w:val="264"/>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26,836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23,562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3,274</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45194B">
        <w:trPr>
          <w:trHeight w:val="407"/>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26,836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23,562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3,274</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684"/>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4</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E971C6">
            <w:pPr>
              <w:jc w:val="center"/>
              <w:rPr>
                <w:sz w:val="22"/>
                <w:szCs w:val="22"/>
              </w:rPr>
            </w:pPr>
            <w:r w:rsidRPr="00690F25">
              <w:rPr>
                <w:sz w:val="22"/>
                <w:szCs w:val="22"/>
              </w:rPr>
              <w:t>ГП РФ «Социальная поддержка граждан»,</w:t>
            </w:r>
            <w:r w:rsidR="0045194B" w:rsidRPr="00690F25">
              <w:rPr>
                <w:sz w:val="22"/>
                <w:szCs w:val="22"/>
              </w:rPr>
              <w:t xml:space="preserve"> </w:t>
            </w:r>
            <w:r w:rsidRPr="00690F25">
              <w:rPr>
                <w:sz w:val="22"/>
                <w:szCs w:val="22"/>
              </w:rPr>
              <w:t>Подпрограмма «Обеспечение государственной поддержки семей, имеющих детей»</w:t>
            </w: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E971C6">
            <w:pPr>
              <w:jc w:val="both"/>
              <w:rPr>
                <w:sz w:val="22"/>
                <w:szCs w:val="22"/>
              </w:rPr>
            </w:pPr>
            <w:r w:rsidRPr="00690F25">
              <w:rPr>
                <w:sz w:val="22"/>
                <w:szCs w:val="22"/>
              </w:rPr>
              <w:t>Осуществление ежемесячных выплат на детей в возрасте от 3-х до 7-ми лет</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45194B"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45194B" w:rsidRDefault="00F909C5" w:rsidP="00E971C6">
            <w:pPr>
              <w:jc w:val="both"/>
              <w:rPr>
                <w:sz w:val="22"/>
                <w:szCs w:val="22"/>
              </w:rPr>
            </w:pPr>
            <w:r w:rsidRPr="00690F25">
              <w:rPr>
                <w:sz w:val="22"/>
                <w:szCs w:val="22"/>
              </w:rPr>
              <w:t xml:space="preserve">Стимулирование </w:t>
            </w:r>
            <w:r w:rsidR="00E971C6">
              <w:rPr>
                <w:sz w:val="22"/>
                <w:szCs w:val="22"/>
              </w:rPr>
              <w:t xml:space="preserve">рождаемости, увеличение дохода </w:t>
            </w:r>
            <w:r w:rsidRPr="00690F25">
              <w:rPr>
                <w:sz w:val="22"/>
                <w:szCs w:val="22"/>
              </w:rPr>
              <w:t>малоимущих семей с детьми.</w:t>
            </w:r>
          </w:p>
          <w:p w:rsidR="00F909C5" w:rsidRPr="00690F25" w:rsidRDefault="00F909C5" w:rsidP="00E971C6">
            <w:pPr>
              <w:jc w:val="both"/>
              <w:rPr>
                <w:sz w:val="22"/>
                <w:szCs w:val="22"/>
              </w:rPr>
            </w:pPr>
            <w:r w:rsidRPr="00690F25">
              <w:rPr>
                <w:sz w:val="22"/>
                <w:szCs w:val="22"/>
              </w:rPr>
              <w:t>Среднегодовая численность получателей не менее 550 человек.</w:t>
            </w:r>
          </w:p>
        </w:tc>
      </w:tr>
      <w:tr w:rsidR="00F909C5" w:rsidRPr="00690F25" w:rsidTr="00E971C6">
        <w:trPr>
          <w:trHeight w:val="276"/>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260,460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231,654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28,806</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E971C6">
        <w:trPr>
          <w:trHeight w:val="265"/>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86,820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77,218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9,602</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E971C6">
        <w:trPr>
          <w:trHeight w:val="284"/>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86,820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77,218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9,602</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E971C6">
        <w:trPr>
          <w:trHeight w:val="273"/>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86,820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77,218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9,602</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C06B8D">
        <w:trPr>
          <w:trHeight w:val="279"/>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5</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C06B8D">
            <w:pPr>
              <w:jc w:val="center"/>
              <w:rPr>
                <w:sz w:val="22"/>
                <w:szCs w:val="22"/>
              </w:rPr>
            </w:pPr>
            <w:r w:rsidRPr="00690F25">
              <w:rPr>
                <w:sz w:val="22"/>
                <w:szCs w:val="22"/>
              </w:rPr>
              <w:t xml:space="preserve">ГП Саратовской области «Социальная поддержка и социальное обслуживание населения Саратовской </w:t>
            </w:r>
            <w:r w:rsidRPr="00690F25">
              <w:rPr>
                <w:sz w:val="22"/>
                <w:szCs w:val="22"/>
              </w:rPr>
              <w:lastRenderedPageBreak/>
              <w:t>области» (постановление Правительства Саратовской</w:t>
            </w:r>
            <w:r w:rsidR="009E1097">
              <w:rPr>
                <w:sz w:val="22"/>
                <w:szCs w:val="22"/>
              </w:rPr>
              <w:t xml:space="preserve"> области от 20 ноября 2013 года</w:t>
            </w:r>
            <w:r w:rsidRPr="00690F25">
              <w:rPr>
                <w:sz w:val="22"/>
                <w:szCs w:val="22"/>
              </w:rPr>
              <w:t xml:space="preserve"> № 644-П)</w:t>
            </w: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C06B8D">
            <w:pPr>
              <w:jc w:val="both"/>
              <w:rPr>
                <w:sz w:val="22"/>
                <w:szCs w:val="22"/>
              </w:rPr>
            </w:pPr>
            <w:r w:rsidRPr="00690F25">
              <w:rPr>
                <w:sz w:val="22"/>
                <w:szCs w:val="22"/>
              </w:rPr>
              <w:lastRenderedPageBreak/>
              <w:t>Обеспечение полноцен</w:t>
            </w:r>
            <w:r w:rsidR="00C06B8D">
              <w:rPr>
                <w:sz w:val="22"/>
                <w:szCs w:val="22"/>
              </w:rPr>
              <w:t>ным питанием беременных женщин,</w:t>
            </w:r>
            <w:r w:rsidRPr="00690F25">
              <w:rPr>
                <w:sz w:val="22"/>
                <w:szCs w:val="22"/>
              </w:rPr>
              <w:t xml:space="preserve"> кормящих матерей, детей в возрасте до трех лет</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9E1097"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9E1097" w:rsidRDefault="00F909C5" w:rsidP="00C06B8D">
            <w:pPr>
              <w:jc w:val="both"/>
              <w:rPr>
                <w:sz w:val="22"/>
                <w:szCs w:val="22"/>
              </w:rPr>
            </w:pPr>
            <w:r w:rsidRPr="00690F25">
              <w:rPr>
                <w:sz w:val="22"/>
                <w:szCs w:val="22"/>
              </w:rPr>
              <w:t>Стимулирование</w:t>
            </w:r>
            <w:r w:rsidR="00C06B8D">
              <w:rPr>
                <w:sz w:val="22"/>
                <w:szCs w:val="22"/>
              </w:rPr>
              <w:t xml:space="preserve"> рождаемости, увеличение дохода</w:t>
            </w:r>
            <w:r w:rsidRPr="00690F25">
              <w:rPr>
                <w:sz w:val="22"/>
                <w:szCs w:val="22"/>
              </w:rPr>
              <w:t xml:space="preserve"> малоимущих семей с детьми.</w:t>
            </w:r>
          </w:p>
          <w:p w:rsidR="00F909C5" w:rsidRPr="00690F25" w:rsidRDefault="00F909C5" w:rsidP="00C06B8D">
            <w:pPr>
              <w:jc w:val="both"/>
              <w:rPr>
                <w:sz w:val="22"/>
                <w:szCs w:val="22"/>
              </w:rPr>
            </w:pPr>
            <w:r w:rsidRPr="00690F25">
              <w:rPr>
                <w:sz w:val="22"/>
                <w:szCs w:val="22"/>
              </w:rPr>
              <w:t xml:space="preserve">Среднегодовая </w:t>
            </w:r>
            <w:r w:rsidRPr="00690F25">
              <w:rPr>
                <w:sz w:val="22"/>
                <w:szCs w:val="22"/>
              </w:rPr>
              <w:lastRenderedPageBreak/>
              <w:t>численность получателей не менее 270 человек</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6,384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6,384</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2,128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2,128</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2,128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2,128</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2,128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2,128</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684"/>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6</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C06B8D">
            <w:pPr>
              <w:jc w:val="both"/>
              <w:rPr>
                <w:sz w:val="22"/>
                <w:szCs w:val="22"/>
              </w:rPr>
            </w:pPr>
            <w:r w:rsidRPr="00690F25">
              <w:rPr>
                <w:sz w:val="22"/>
                <w:szCs w:val="22"/>
              </w:rPr>
              <w:t>Обеспечение автотранспортом многодетных семей, имеющих 7 и более несовершеннолетних  детей</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9E1097"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C06B8D" w:rsidRDefault="00F909C5" w:rsidP="00C06B8D">
            <w:pPr>
              <w:jc w:val="both"/>
              <w:rPr>
                <w:sz w:val="22"/>
                <w:szCs w:val="22"/>
              </w:rPr>
            </w:pPr>
            <w:r w:rsidRPr="00690F25">
              <w:rPr>
                <w:sz w:val="22"/>
                <w:szCs w:val="22"/>
              </w:rPr>
              <w:t>Стимулирование рождаемости, увелич</w:t>
            </w:r>
            <w:r w:rsidR="00C06B8D">
              <w:rPr>
                <w:sz w:val="22"/>
                <w:szCs w:val="22"/>
              </w:rPr>
              <w:t xml:space="preserve">ение дохода малоимущих семей с </w:t>
            </w:r>
            <w:r w:rsidRPr="00690F25">
              <w:rPr>
                <w:sz w:val="22"/>
                <w:szCs w:val="22"/>
              </w:rPr>
              <w:t>детьми.</w:t>
            </w:r>
            <w:r w:rsidR="00C06B8D" w:rsidRPr="00690F25">
              <w:rPr>
                <w:sz w:val="22"/>
                <w:szCs w:val="22"/>
              </w:rPr>
              <w:t xml:space="preserve"> </w:t>
            </w:r>
          </w:p>
          <w:p w:rsidR="00F909C5" w:rsidRPr="00690F25" w:rsidRDefault="00F909C5" w:rsidP="00C06B8D">
            <w:pPr>
              <w:jc w:val="both"/>
              <w:rPr>
                <w:sz w:val="22"/>
                <w:szCs w:val="22"/>
              </w:rPr>
            </w:pPr>
            <w:r w:rsidRPr="00690F25">
              <w:rPr>
                <w:sz w:val="22"/>
                <w:szCs w:val="22"/>
              </w:rPr>
              <w:t>Количество получателей автомобилей не менее 1 семьи в год.</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5,76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5,76</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2,88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2,88</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2,88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2,88</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684"/>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7</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C06B8D">
            <w:pPr>
              <w:jc w:val="both"/>
              <w:rPr>
                <w:sz w:val="22"/>
                <w:szCs w:val="22"/>
              </w:rPr>
            </w:pPr>
            <w:r w:rsidRPr="00690F25">
              <w:rPr>
                <w:sz w:val="22"/>
                <w:szCs w:val="22"/>
              </w:rPr>
              <w:t>Организация отдыха и оздоровления детей</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9E1097"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C06B8D">
            <w:pPr>
              <w:jc w:val="both"/>
              <w:rPr>
                <w:sz w:val="22"/>
                <w:szCs w:val="22"/>
              </w:rPr>
            </w:pPr>
            <w:r w:rsidRPr="00690F25">
              <w:rPr>
                <w:sz w:val="22"/>
                <w:szCs w:val="22"/>
              </w:rPr>
              <w:t>Обеспечение не менее 107. детей различными формами отдыха и оздоровления, укрепление здоровья детей.</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6,369</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6,369</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2,123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2,123</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2,123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2,123</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2,123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2,123</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9E1097">
        <w:trPr>
          <w:trHeight w:val="350"/>
        </w:trPr>
        <w:tc>
          <w:tcPr>
            <w:tcW w:w="15715" w:type="dxa"/>
            <w:gridSpan w:val="9"/>
            <w:tcBorders>
              <w:top w:val="nil"/>
              <w:left w:val="single" w:sz="4" w:space="0" w:color="auto"/>
              <w:bottom w:val="single" w:sz="4" w:space="0" w:color="auto"/>
              <w:right w:val="single" w:sz="4" w:space="0" w:color="auto"/>
            </w:tcBorders>
            <w:shd w:val="clear" w:color="auto" w:fill="auto"/>
            <w:hideMark/>
          </w:tcPr>
          <w:p w:rsidR="00F909C5" w:rsidRPr="00690F25" w:rsidRDefault="00F909C5" w:rsidP="009E1097">
            <w:pPr>
              <w:jc w:val="center"/>
              <w:rPr>
                <w:b/>
                <w:sz w:val="22"/>
                <w:szCs w:val="22"/>
              </w:rPr>
            </w:pPr>
            <w:r w:rsidRPr="00690F25">
              <w:rPr>
                <w:b/>
                <w:sz w:val="22"/>
                <w:szCs w:val="22"/>
              </w:rPr>
              <w:t>ГКУ СО «Центр занятости населения г. Калининска»</w:t>
            </w:r>
          </w:p>
        </w:tc>
      </w:tr>
      <w:tr w:rsidR="00F909C5" w:rsidRPr="00690F25" w:rsidTr="00690F25">
        <w:trPr>
          <w:trHeight w:val="684"/>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8</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C06B8D">
            <w:pPr>
              <w:jc w:val="center"/>
              <w:rPr>
                <w:sz w:val="22"/>
                <w:szCs w:val="22"/>
              </w:rPr>
            </w:pPr>
            <w:r w:rsidRPr="00690F25">
              <w:rPr>
                <w:sz w:val="22"/>
                <w:szCs w:val="22"/>
              </w:rPr>
              <w:t>ГП РФ «Обеспечение общественного порядка и противодействие преступности»</w:t>
            </w: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C06B8D">
            <w:pPr>
              <w:jc w:val="both"/>
              <w:rPr>
                <w:sz w:val="22"/>
                <w:szCs w:val="22"/>
              </w:rPr>
            </w:pPr>
            <w:r w:rsidRPr="00690F25">
              <w:rPr>
                <w:sz w:val="22"/>
                <w:szCs w:val="22"/>
              </w:rPr>
              <w:t>Оказание содействия добровольному переселению в Саратовскую область соотечественников, проживающих за рубежом</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9E1097"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C06B8D">
            <w:pPr>
              <w:jc w:val="both"/>
              <w:rPr>
                <w:sz w:val="22"/>
                <w:szCs w:val="22"/>
              </w:rPr>
            </w:pPr>
            <w:r w:rsidRPr="00690F25">
              <w:rPr>
                <w:sz w:val="22"/>
                <w:szCs w:val="22"/>
              </w:rPr>
              <w:t>Обеспечение качественного миграционного прироста.</w:t>
            </w:r>
            <w:r w:rsidR="009E1097" w:rsidRPr="00690F25">
              <w:rPr>
                <w:sz w:val="22"/>
                <w:szCs w:val="22"/>
              </w:rPr>
              <w:t xml:space="preserve"> </w:t>
            </w:r>
            <w:r w:rsidRPr="00690F25">
              <w:rPr>
                <w:sz w:val="22"/>
                <w:szCs w:val="22"/>
              </w:rPr>
              <w:t>Частичная компенсация убыли населения за счет прибы</w:t>
            </w:r>
            <w:r w:rsidR="009E1097">
              <w:rPr>
                <w:sz w:val="22"/>
                <w:szCs w:val="22"/>
              </w:rPr>
              <w:t>тия в область в 2022-2024 годах</w:t>
            </w:r>
            <w:r w:rsidRPr="00690F25">
              <w:rPr>
                <w:sz w:val="22"/>
                <w:szCs w:val="22"/>
              </w:rPr>
              <w:t xml:space="preserve"> 14 соотечественников</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0,11</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0,11</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5C7E70">
        <w:trPr>
          <w:trHeight w:val="312"/>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9E1097">
            <w:pPr>
              <w:jc w:val="center"/>
              <w:rPr>
                <w:b/>
                <w:bCs/>
                <w:sz w:val="22"/>
                <w:szCs w:val="22"/>
              </w:rPr>
            </w:pPr>
            <w:r w:rsidRPr="00690F25">
              <w:rPr>
                <w:b/>
                <w:bCs/>
                <w:sz w:val="22"/>
                <w:szCs w:val="22"/>
              </w:rPr>
              <w:lastRenderedPageBreak/>
              <w:t>Управление жилищно-коммунального хозяйства администрации Калининского МР</w:t>
            </w:r>
          </w:p>
        </w:tc>
      </w:tr>
      <w:tr w:rsidR="00F909C5" w:rsidRPr="00690F25" w:rsidTr="00690F25">
        <w:trPr>
          <w:trHeight w:val="912"/>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9E1097" w:rsidRDefault="00F909C5" w:rsidP="007E7DFD">
            <w:pPr>
              <w:jc w:val="center"/>
              <w:rPr>
                <w:sz w:val="22"/>
                <w:szCs w:val="22"/>
              </w:rPr>
            </w:pPr>
            <w:r w:rsidRPr="00690F25">
              <w:rPr>
                <w:sz w:val="22"/>
                <w:szCs w:val="22"/>
              </w:rPr>
              <w:t>ГП «Обеспечение населения доступным жильем и развитие жилищно-коммунальной инфраструктуры» (постановление Правительства Саратовской области от 29 декабря 2018 года № 767-П),</w:t>
            </w:r>
          </w:p>
          <w:p w:rsidR="00F909C5" w:rsidRPr="00690F25" w:rsidRDefault="00F909C5" w:rsidP="007E7DFD">
            <w:pPr>
              <w:jc w:val="center"/>
              <w:rPr>
                <w:sz w:val="22"/>
                <w:szCs w:val="22"/>
              </w:rPr>
            </w:pPr>
            <w:r w:rsidRPr="00690F25">
              <w:rPr>
                <w:sz w:val="22"/>
                <w:szCs w:val="22"/>
              </w:rPr>
              <w:t>Подпрограмма «Обеспечение жилыми помещениями молодых семей»</w:t>
            </w: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7E7DFD">
            <w:pPr>
              <w:jc w:val="both"/>
              <w:rPr>
                <w:sz w:val="22"/>
                <w:szCs w:val="22"/>
              </w:rPr>
            </w:pPr>
            <w:r w:rsidRPr="00690F25">
              <w:rPr>
                <w:sz w:val="22"/>
                <w:szCs w:val="22"/>
              </w:rPr>
              <w:t>Повышение доступности жилья для молодых семей и семей с детьми</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9E1097"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9E1097" w:rsidRDefault="00F909C5" w:rsidP="007E7DFD">
            <w:pPr>
              <w:jc w:val="both"/>
              <w:rPr>
                <w:sz w:val="22"/>
                <w:szCs w:val="22"/>
              </w:rPr>
            </w:pPr>
            <w:r w:rsidRPr="00690F25">
              <w:rPr>
                <w:sz w:val="22"/>
                <w:szCs w:val="22"/>
              </w:rPr>
              <w:t>Обеспечение жильем молодых и многодетных семей.</w:t>
            </w:r>
          </w:p>
          <w:p w:rsidR="007E7DFD" w:rsidRDefault="00F909C5" w:rsidP="007E7DFD">
            <w:pPr>
              <w:jc w:val="both"/>
              <w:rPr>
                <w:sz w:val="22"/>
                <w:szCs w:val="22"/>
              </w:rPr>
            </w:pPr>
            <w:r w:rsidRPr="00690F25">
              <w:rPr>
                <w:sz w:val="22"/>
                <w:szCs w:val="22"/>
              </w:rPr>
              <w:t xml:space="preserve">Количество молодых семей, улучшивших жилищные условия при оказании содействия за счет бюджетных средств: 2022 г. - 1 семья, </w:t>
            </w:r>
          </w:p>
          <w:p w:rsidR="00F909C5" w:rsidRPr="00690F25" w:rsidRDefault="00F909C5" w:rsidP="007E7DFD">
            <w:pPr>
              <w:jc w:val="both"/>
              <w:rPr>
                <w:sz w:val="22"/>
                <w:szCs w:val="22"/>
              </w:rPr>
            </w:pPr>
            <w:r w:rsidRPr="00690F25">
              <w:rPr>
                <w:sz w:val="22"/>
                <w:szCs w:val="22"/>
              </w:rPr>
              <w:t xml:space="preserve">2023 - 2024 гг. по 1 семьи ежегодно. </w:t>
            </w:r>
          </w:p>
        </w:tc>
      </w:tr>
      <w:tr w:rsidR="00F909C5" w:rsidRPr="00690F25" w:rsidTr="00690F25">
        <w:trPr>
          <w:trHeight w:val="523"/>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403"/>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423"/>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984"/>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9E1097">
        <w:trPr>
          <w:trHeight w:val="667"/>
        </w:trPr>
        <w:tc>
          <w:tcPr>
            <w:tcW w:w="3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b/>
                <w:bCs/>
                <w:sz w:val="22"/>
                <w:szCs w:val="22"/>
              </w:rPr>
            </w:pPr>
            <w:r w:rsidRPr="00690F25">
              <w:rPr>
                <w:b/>
                <w:bCs/>
                <w:sz w:val="22"/>
                <w:szCs w:val="22"/>
              </w:rPr>
              <w:t>Комплекс мероприятий, направленный на достижение показателя:</w:t>
            </w:r>
          </w:p>
        </w:tc>
        <w:tc>
          <w:tcPr>
            <w:tcW w:w="12312" w:type="dxa"/>
            <w:gridSpan w:val="7"/>
            <w:tcBorders>
              <w:top w:val="single" w:sz="4" w:space="0" w:color="auto"/>
              <w:left w:val="nil"/>
              <w:bottom w:val="single" w:sz="4" w:space="0" w:color="auto"/>
              <w:right w:val="single" w:sz="4" w:space="0" w:color="auto"/>
            </w:tcBorders>
            <w:shd w:val="clear" w:color="auto" w:fill="auto"/>
            <w:hideMark/>
          </w:tcPr>
          <w:p w:rsidR="00F909C5" w:rsidRPr="00690F25" w:rsidRDefault="00F909C5" w:rsidP="009E1097">
            <w:pPr>
              <w:jc w:val="center"/>
              <w:rPr>
                <w:b/>
                <w:bCs/>
                <w:i/>
                <w:iCs/>
                <w:sz w:val="22"/>
                <w:szCs w:val="22"/>
              </w:rPr>
            </w:pPr>
            <w:r w:rsidRPr="00690F25">
              <w:rPr>
                <w:b/>
                <w:bCs/>
                <w:i/>
                <w:iCs/>
                <w:sz w:val="22"/>
                <w:szCs w:val="22"/>
              </w:rPr>
              <w:t>«Ожидаемая продолжительность жизни при рождении» (к 2024 году - 73,3 лет)</w:t>
            </w:r>
          </w:p>
        </w:tc>
      </w:tr>
      <w:tr w:rsidR="00F909C5" w:rsidRPr="00690F25" w:rsidTr="005C7E70">
        <w:trPr>
          <w:trHeight w:val="288"/>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9E1097">
            <w:pPr>
              <w:jc w:val="center"/>
              <w:rPr>
                <w:b/>
                <w:bCs/>
                <w:sz w:val="22"/>
                <w:szCs w:val="22"/>
              </w:rPr>
            </w:pPr>
            <w:r w:rsidRPr="00690F25">
              <w:rPr>
                <w:b/>
                <w:bCs/>
                <w:sz w:val="22"/>
                <w:szCs w:val="22"/>
              </w:rPr>
              <w:t>ГУЗ СО «Калининская районная больница»</w:t>
            </w:r>
          </w:p>
        </w:tc>
      </w:tr>
      <w:tr w:rsidR="00F909C5" w:rsidRPr="00690F25" w:rsidTr="00690F25">
        <w:trPr>
          <w:trHeight w:val="1032"/>
        </w:trPr>
        <w:tc>
          <w:tcPr>
            <w:tcW w:w="852" w:type="dxa"/>
            <w:vMerge w:val="restart"/>
            <w:tcBorders>
              <w:top w:val="nil"/>
              <w:left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w:t>
            </w:r>
          </w:p>
        </w:tc>
        <w:tc>
          <w:tcPr>
            <w:tcW w:w="2551" w:type="dxa"/>
            <w:vMerge w:val="restart"/>
            <w:tcBorders>
              <w:top w:val="nil"/>
              <w:left w:val="single" w:sz="4" w:space="0" w:color="auto"/>
              <w:right w:val="single" w:sz="4" w:space="0" w:color="auto"/>
            </w:tcBorders>
            <w:shd w:val="clear" w:color="auto" w:fill="auto"/>
            <w:hideMark/>
          </w:tcPr>
          <w:p w:rsidR="00F909C5" w:rsidRPr="00690F25" w:rsidRDefault="00F909C5" w:rsidP="007E7DFD">
            <w:pPr>
              <w:jc w:val="center"/>
              <w:rPr>
                <w:sz w:val="22"/>
                <w:szCs w:val="22"/>
              </w:rPr>
            </w:pPr>
            <w:r w:rsidRPr="00690F25">
              <w:rPr>
                <w:sz w:val="22"/>
                <w:szCs w:val="22"/>
              </w:rPr>
              <w:t>Национальный проект «Здравоохранение»,</w:t>
            </w:r>
            <w:r w:rsidR="009E1097" w:rsidRPr="00690F25">
              <w:rPr>
                <w:sz w:val="22"/>
                <w:szCs w:val="22"/>
              </w:rPr>
              <w:t xml:space="preserve"> </w:t>
            </w:r>
            <w:r w:rsidRPr="00690F25">
              <w:rPr>
                <w:sz w:val="22"/>
                <w:szCs w:val="22"/>
              </w:rPr>
              <w:t>Региональный проект «Модернизация первичного звена здравоохранения»</w:t>
            </w:r>
          </w:p>
        </w:tc>
        <w:tc>
          <w:tcPr>
            <w:tcW w:w="2811" w:type="dxa"/>
            <w:vMerge w:val="restart"/>
            <w:tcBorders>
              <w:top w:val="nil"/>
              <w:left w:val="single" w:sz="4" w:space="0" w:color="auto"/>
              <w:right w:val="single" w:sz="4" w:space="0" w:color="auto"/>
            </w:tcBorders>
            <w:shd w:val="clear" w:color="auto" w:fill="auto"/>
            <w:hideMark/>
          </w:tcPr>
          <w:p w:rsidR="00F909C5" w:rsidRPr="00690F25" w:rsidRDefault="00F909C5" w:rsidP="007E7DFD">
            <w:pPr>
              <w:jc w:val="both"/>
              <w:rPr>
                <w:sz w:val="22"/>
                <w:szCs w:val="22"/>
              </w:rPr>
            </w:pPr>
            <w:r w:rsidRPr="00690F25">
              <w:rPr>
                <w:sz w:val="22"/>
                <w:szCs w:val="22"/>
              </w:rPr>
              <w:t>Осуществлен</w:t>
            </w:r>
            <w:r w:rsidR="004D2CD0">
              <w:rPr>
                <w:sz w:val="22"/>
                <w:szCs w:val="22"/>
              </w:rPr>
              <w:t xml:space="preserve">ие капитального ремонта зданий </w:t>
            </w:r>
            <w:r w:rsidRPr="00690F25">
              <w:rPr>
                <w:sz w:val="22"/>
                <w:szCs w:val="22"/>
              </w:rPr>
              <w:t xml:space="preserve">ГУЗ СО </w:t>
            </w:r>
            <w:r w:rsidR="007E7DFD">
              <w:rPr>
                <w:sz w:val="22"/>
                <w:szCs w:val="22"/>
              </w:rPr>
              <w:t xml:space="preserve">«Калининская районная больница» и их обособленных </w:t>
            </w:r>
            <w:r w:rsidRPr="00690F25">
              <w:rPr>
                <w:sz w:val="22"/>
                <w:szCs w:val="22"/>
              </w:rPr>
              <w:t xml:space="preserve">структурных </w:t>
            </w:r>
            <w:r w:rsidR="004D2CD0">
              <w:rPr>
                <w:sz w:val="22"/>
                <w:szCs w:val="22"/>
              </w:rPr>
              <w:t xml:space="preserve">подразделений, на базе которых </w:t>
            </w:r>
          </w:p>
          <w:p w:rsidR="00F909C5" w:rsidRPr="00690F25" w:rsidRDefault="00F909C5" w:rsidP="007E7DFD">
            <w:pPr>
              <w:jc w:val="both"/>
              <w:rPr>
                <w:sz w:val="22"/>
                <w:szCs w:val="22"/>
              </w:rPr>
            </w:pPr>
            <w:r w:rsidRPr="00690F25">
              <w:rPr>
                <w:sz w:val="22"/>
                <w:szCs w:val="22"/>
              </w:rPr>
              <w:t>оказывается первичная медико-санитарная помощь</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9E1097"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right w:val="single" w:sz="4" w:space="0" w:color="auto"/>
            </w:tcBorders>
            <w:shd w:val="clear" w:color="auto" w:fill="auto"/>
            <w:hideMark/>
          </w:tcPr>
          <w:p w:rsidR="00F909C5" w:rsidRPr="00690F25" w:rsidRDefault="00F909C5" w:rsidP="007E7DFD">
            <w:pPr>
              <w:jc w:val="both"/>
              <w:rPr>
                <w:sz w:val="22"/>
                <w:szCs w:val="22"/>
              </w:rPr>
            </w:pPr>
            <w:r w:rsidRPr="00690F25">
              <w:rPr>
                <w:sz w:val="22"/>
                <w:szCs w:val="22"/>
              </w:rPr>
              <w:t>Проведение капитального ремонта здания и при</w:t>
            </w:r>
            <w:r w:rsidR="009E1097">
              <w:rPr>
                <w:sz w:val="22"/>
                <w:szCs w:val="22"/>
              </w:rPr>
              <w:t xml:space="preserve">обретение нового оборудования </w:t>
            </w:r>
            <w:r w:rsidRPr="00690F25">
              <w:rPr>
                <w:sz w:val="22"/>
                <w:szCs w:val="22"/>
              </w:rPr>
              <w:t>приобретения – гастродуоденоскопа ГУЗ СО «Калининская районная больница»</w:t>
            </w:r>
          </w:p>
        </w:tc>
      </w:tr>
      <w:tr w:rsidR="00F909C5" w:rsidRPr="00690F25" w:rsidTr="00690F25">
        <w:trPr>
          <w:trHeight w:val="399"/>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41,25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39,91</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1,34</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7E7DFD">
        <w:trPr>
          <w:trHeight w:val="429"/>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Cs/>
                <w:sz w:val="22"/>
                <w:szCs w:val="22"/>
              </w:rPr>
            </w:pPr>
            <w:r w:rsidRPr="00690F25">
              <w:rPr>
                <w:bCs/>
                <w:sz w:val="22"/>
                <w:szCs w:val="22"/>
              </w:rPr>
              <w:t>41,25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Cs/>
                <w:sz w:val="22"/>
                <w:szCs w:val="22"/>
              </w:rPr>
            </w:pPr>
            <w:r w:rsidRPr="00690F25">
              <w:rPr>
                <w:bCs/>
                <w:sz w:val="22"/>
                <w:szCs w:val="22"/>
              </w:rPr>
              <w:t>39,91</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Cs/>
                <w:sz w:val="22"/>
                <w:szCs w:val="22"/>
              </w:rPr>
            </w:pPr>
            <w:r w:rsidRPr="00690F25">
              <w:rPr>
                <w:bCs/>
                <w:sz w:val="22"/>
                <w:szCs w:val="22"/>
              </w:rPr>
              <w:t>1,34</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7E7DFD">
        <w:trPr>
          <w:trHeight w:val="421"/>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4D2CD0">
        <w:trPr>
          <w:trHeight w:val="852"/>
        </w:trPr>
        <w:tc>
          <w:tcPr>
            <w:tcW w:w="852"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811"/>
        </w:trPr>
        <w:tc>
          <w:tcPr>
            <w:tcW w:w="852" w:type="dxa"/>
            <w:vMerge w:val="restart"/>
            <w:tcBorders>
              <w:top w:val="single" w:sz="4" w:space="0" w:color="auto"/>
              <w:left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lastRenderedPageBreak/>
              <w:t>2</w:t>
            </w:r>
          </w:p>
        </w:tc>
        <w:tc>
          <w:tcPr>
            <w:tcW w:w="2551" w:type="dxa"/>
            <w:vMerge/>
            <w:tcBorders>
              <w:top w:val="single" w:sz="4" w:space="0" w:color="auto"/>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single" w:sz="4" w:space="0" w:color="auto"/>
              <w:left w:val="single" w:sz="4" w:space="0" w:color="auto"/>
              <w:right w:val="single" w:sz="4" w:space="0" w:color="auto"/>
            </w:tcBorders>
            <w:shd w:val="clear" w:color="auto" w:fill="auto"/>
            <w:hideMark/>
          </w:tcPr>
          <w:p w:rsidR="00F909C5" w:rsidRPr="00690F25" w:rsidRDefault="00F909C5" w:rsidP="007E7DFD">
            <w:pPr>
              <w:jc w:val="both"/>
              <w:rPr>
                <w:sz w:val="22"/>
                <w:szCs w:val="22"/>
              </w:rPr>
            </w:pPr>
            <w:r w:rsidRPr="00690F25">
              <w:rPr>
                <w:sz w:val="22"/>
                <w:szCs w:val="22"/>
              </w:rPr>
              <w:t>Оснащение и переоснащение ГУЗ СО «Калининская районная больница» оборудованием</w:t>
            </w: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E102EC"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7E7DFD">
        <w:trPr>
          <w:trHeight w:val="236"/>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sz w:val="22"/>
                <w:szCs w:val="22"/>
              </w:rPr>
            </w:pPr>
            <w:r w:rsidRPr="00690F25">
              <w:rPr>
                <w:b/>
                <w:sz w:val="22"/>
                <w:szCs w:val="22"/>
              </w:rPr>
              <w:t>1,0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sz w:val="22"/>
                <w:szCs w:val="22"/>
              </w:rPr>
            </w:pPr>
            <w:r w:rsidRPr="00690F25">
              <w:rPr>
                <w:b/>
                <w:sz w:val="22"/>
                <w:szCs w:val="22"/>
              </w:rPr>
              <w:t>0,97</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sz w:val="22"/>
                <w:szCs w:val="22"/>
              </w:rPr>
            </w:pPr>
            <w:r w:rsidRPr="00690F25">
              <w:rPr>
                <w:b/>
                <w:sz w:val="22"/>
                <w:szCs w:val="22"/>
              </w:rPr>
              <w:t>0,03</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4D2CD0">
        <w:trPr>
          <w:trHeight w:val="242"/>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0,97</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0,03</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7E7DFD">
        <w:trPr>
          <w:trHeight w:val="260"/>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7E7DFD">
        <w:trPr>
          <w:trHeight w:val="278"/>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972"/>
        </w:trPr>
        <w:tc>
          <w:tcPr>
            <w:tcW w:w="852" w:type="dxa"/>
            <w:vMerge w:val="restart"/>
            <w:tcBorders>
              <w:top w:val="single" w:sz="4" w:space="0" w:color="auto"/>
              <w:left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w:t>
            </w:r>
          </w:p>
          <w:p w:rsidR="00F909C5" w:rsidRPr="00690F25" w:rsidRDefault="00F909C5" w:rsidP="00F909C5">
            <w:pPr>
              <w:jc w:val="center"/>
              <w:rPr>
                <w:sz w:val="22"/>
                <w:szCs w:val="22"/>
              </w:rPr>
            </w:pPr>
          </w:p>
          <w:p w:rsidR="00F909C5" w:rsidRPr="00690F25" w:rsidRDefault="00F909C5" w:rsidP="00F909C5">
            <w:pPr>
              <w:jc w:val="center"/>
              <w:rPr>
                <w:sz w:val="22"/>
                <w:szCs w:val="22"/>
              </w:rPr>
            </w:pPr>
          </w:p>
        </w:tc>
        <w:tc>
          <w:tcPr>
            <w:tcW w:w="2551" w:type="dxa"/>
            <w:vMerge w:val="restart"/>
            <w:tcBorders>
              <w:top w:val="single" w:sz="4" w:space="0" w:color="auto"/>
              <w:left w:val="single" w:sz="4" w:space="0" w:color="auto"/>
              <w:right w:val="single" w:sz="4" w:space="0" w:color="auto"/>
            </w:tcBorders>
            <w:shd w:val="clear" w:color="auto" w:fill="auto"/>
            <w:hideMark/>
          </w:tcPr>
          <w:p w:rsidR="00F909C5" w:rsidRPr="00690F25" w:rsidRDefault="00F909C5" w:rsidP="007E7DFD">
            <w:pPr>
              <w:jc w:val="center"/>
              <w:rPr>
                <w:sz w:val="22"/>
                <w:szCs w:val="22"/>
              </w:rPr>
            </w:pPr>
            <w:r w:rsidRPr="00690F25">
              <w:rPr>
                <w:sz w:val="22"/>
                <w:szCs w:val="22"/>
              </w:rPr>
              <w:t>МП «Укрепление общественного здоровья» Калининского района</w:t>
            </w:r>
          </w:p>
        </w:tc>
        <w:tc>
          <w:tcPr>
            <w:tcW w:w="2811" w:type="dxa"/>
            <w:vMerge w:val="restart"/>
            <w:tcBorders>
              <w:top w:val="single" w:sz="4" w:space="0" w:color="auto"/>
              <w:left w:val="single" w:sz="4" w:space="0" w:color="auto"/>
              <w:right w:val="single" w:sz="4" w:space="0" w:color="auto"/>
            </w:tcBorders>
            <w:shd w:val="clear" w:color="auto" w:fill="auto"/>
            <w:hideMark/>
          </w:tcPr>
          <w:p w:rsidR="00F909C5" w:rsidRPr="00690F25" w:rsidRDefault="00F909C5" w:rsidP="007E7DFD">
            <w:pPr>
              <w:jc w:val="both"/>
              <w:rPr>
                <w:sz w:val="22"/>
                <w:szCs w:val="22"/>
              </w:rPr>
            </w:pPr>
            <w:r w:rsidRPr="00690F25">
              <w:rPr>
                <w:sz w:val="22"/>
                <w:szCs w:val="22"/>
              </w:rPr>
              <w:t>Формирование системы мотивации граждан к здоровому образу жизни</w:t>
            </w: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E102EC" w:rsidRDefault="00F909C5" w:rsidP="00F909C5">
            <w:pPr>
              <w:jc w:val="center"/>
              <w:rPr>
                <w:b/>
                <w:bCs/>
                <w:sz w:val="22"/>
                <w:szCs w:val="22"/>
              </w:rPr>
            </w:pPr>
            <w:r w:rsidRPr="00690F25">
              <w:rPr>
                <w:b/>
                <w:bCs/>
                <w:sz w:val="22"/>
                <w:szCs w:val="22"/>
              </w:rPr>
              <w:t>Внебюджет.</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single" w:sz="4" w:space="0" w:color="auto"/>
              <w:left w:val="single" w:sz="4" w:space="0" w:color="auto"/>
              <w:right w:val="single" w:sz="4" w:space="0" w:color="auto"/>
            </w:tcBorders>
            <w:shd w:val="clear" w:color="auto" w:fill="auto"/>
            <w:hideMark/>
          </w:tcPr>
          <w:p w:rsidR="00F909C5" w:rsidRPr="00690F25" w:rsidRDefault="00F909C5" w:rsidP="007E7DFD">
            <w:pPr>
              <w:jc w:val="both"/>
              <w:rPr>
                <w:sz w:val="22"/>
                <w:szCs w:val="22"/>
              </w:rPr>
            </w:pPr>
            <w:r w:rsidRPr="00690F25">
              <w:rPr>
                <w:sz w:val="22"/>
                <w:szCs w:val="22"/>
              </w:rPr>
              <w:t>Снижение смертности населения района от основных причин, в том числе среди трудоспособного населения, улучшение демографических показателей до значения среднеобластного уровня</w:t>
            </w:r>
          </w:p>
        </w:tc>
      </w:tr>
      <w:tr w:rsidR="00F909C5" w:rsidRPr="00690F25" w:rsidTr="00E102EC">
        <w:trPr>
          <w:trHeight w:val="329"/>
        </w:trPr>
        <w:tc>
          <w:tcPr>
            <w:tcW w:w="852" w:type="dxa"/>
            <w:vMerge/>
            <w:tcBorders>
              <w:left w:val="single" w:sz="4" w:space="0" w:color="auto"/>
              <w:right w:val="single" w:sz="4" w:space="0" w:color="auto"/>
            </w:tcBorders>
            <w:shd w:val="clear" w:color="auto" w:fill="auto"/>
            <w:hideMark/>
          </w:tcPr>
          <w:p w:rsidR="00F909C5" w:rsidRPr="00690F25" w:rsidRDefault="00F909C5" w:rsidP="00F909C5">
            <w:pPr>
              <w:jc w:val="center"/>
              <w:rPr>
                <w:sz w:val="22"/>
                <w:szCs w:val="22"/>
                <w:highlight w:val="yellow"/>
              </w:rPr>
            </w:pP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sz w:val="22"/>
                <w:szCs w:val="22"/>
              </w:rPr>
            </w:pP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7E7DFD">
        <w:trPr>
          <w:trHeight w:val="200"/>
        </w:trPr>
        <w:tc>
          <w:tcPr>
            <w:tcW w:w="852" w:type="dxa"/>
            <w:vMerge/>
            <w:tcBorders>
              <w:left w:val="single" w:sz="4" w:space="0" w:color="auto"/>
              <w:right w:val="single" w:sz="4" w:space="0" w:color="auto"/>
            </w:tcBorders>
            <w:shd w:val="clear" w:color="auto" w:fill="auto"/>
            <w:hideMark/>
          </w:tcPr>
          <w:p w:rsidR="00F909C5" w:rsidRPr="00690F25" w:rsidRDefault="00F909C5" w:rsidP="00F909C5">
            <w:pPr>
              <w:jc w:val="center"/>
              <w:rPr>
                <w:sz w:val="22"/>
                <w:szCs w:val="22"/>
                <w:highlight w:val="yellow"/>
              </w:rPr>
            </w:pP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7E7DFD">
        <w:trPr>
          <w:trHeight w:val="231"/>
        </w:trPr>
        <w:tc>
          <w:tcPr>
            <w:tcW w:w="852" w:type="dxa"/>
            <w:vMerge/>
            <w:tcBorders>
              <w:left w:val="single" w:sz="4" w:space="0" w:color="auto"/>
              <w:right w:val="single" w:sz="4" w:space="0" w:color="auto"/>
            </w:tcBorders>
            <w:shd w:val="clear" w:color="auto" w:fill="auto"/>
            <w:hideMark/>
          </w:tcPr>
          <w:p w:rsidR="00F909C5" w:rsidRPr="00690F25" w:rsidRDefault="00F909C5" w:rsidP="00F909C5">
            <w:pPr>
              <w:jc w:val="center"/>
              <w:rPr>
                <w:sz w:val="22"/>
                <w:szCs w:val="22"/>
                <w:highlight w:val="yellow"/>
              </w:rPr>
            </w:pP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690F25">
        <w:trPr>
          <w:trHeight w:val="413"/>
        </w:trPr>
        <w:tc>
          <w:tcPr>
            <w:tcW w:w="852" w:type="dxa"/>
            <w:vMerge/>
            <w:tcBorders>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highlight w:val="yellow"/>
              </w:rPr>
            </w:pPr>
          </w:p>
        </w:tc>
        <w:tc>
          <w:tcPr>
            <w:tcW w:w="2551" w:type="dxa"/>
            <w:vMerge/>
            <w:tcBorders>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2811" w:type="dxa"/>
            <w:vMerge/>
            <w:tcBorders>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E102EC">
        <w:trPr>
          <w:trHeight w:val="268"/>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E102EC">
            <w:pPr>
              <w:jc w:val="center"/>
              <w:rPr>
                <w:sz w:val="22"/>
                <w:szCs w:val="22"/>
              </w:rPr>
            </w:pPr>
            <w:r w:rsidRPr="00690F25">
              <w:rPr>
                <w:b/>
                <w:bCs/>
                <w:sz w:val="22"/>
                <w:szCs w:val="22"/>
              </w:rPr>
              <w:t>ГАУ СО «Калининский центр социального обслуживания населения»</w:t>
            </w:r>
          </w:p>
        </w:tc>
      </w:tr>
      <w:tr w:rsidR="00F909C5" w:rsidRPr="00690F25" w:rsidTr="00690F25">
        <w:trPr>
          <w:trHeight w:val="972"/>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w:t>
            </w:r>
          </w:p>
        </w:tc>
        <w:tc>
          <w:tcPr>
            <w:tcW w:w="2551" w:type="dxa"/>
            <w:vMerge w:val="restart"/>
            <w:tcBorders>
              <w:top w:val="single" w:sz="4" w:space="0" w:color="auto"/>
              <w:left w:val="single" w:sz="4" w:space="0" w:color="auto"/>
              <w:right w:val="single" w:sz="4" w:space="0" w:color="auto"/>
            </w:tcBorders>
            <w:shd w:val="clear" w:color="auto" w:fill="auto"/>
            <w:hideMark/>
          </w:tcPr>
          <w:p w:rsidR="00F909C5" w:rsidRPr="00690F25" w:rsidRDefault="00F909C5" w:rsidP="007E7DFD">
            <w:pPr>
              <w:jc w:val="center"/>
              <w:rPr>
                <w:sz w:val="22"/>
                <w:szCs w:val="22"/>
              </w:rPr>
            </w:pPr>
            <w:r w:rsidRPr="00690F25">
              <w:rPr>
                <w:sz w:val="22"/>
                <w:szCs w:val="22"/>
              </w:rPr>
              <w:t>Национальный проект «Демография»,</w:t>
            </w:r>
            <w:r w:rsidR="00E102EC" w:rsidRPr="00690F25">
              <w:rPr>
                <w:sz w:val="22"/>
                <w:szCs w:val="22"/>
              </w:rPr>
              <w:t xml:space="preserve"> </w:t>
            </w:r>
            <w:r w:rsidRPr="00690F25">
              <w:rPr>
                <w:sz w:val="22"/>
                <w:szCs w:val="22"/>
              </w:rPr>
              <w:t>Региональный проект «Старшее поколение»</w:t>
            </w:r>
          </w:p>
        </w:tc>
        <w:tc>
          <w:tcPr>
            <w:tcW w:w="2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7E7DFD">
            <w:pPr>
              <w:jc w:val="both"/>
              <w:rPr>
                <w:sz w:val="22"/>
                <w:szCs w:val="22"/>
              </w:rPr>
            </w:pPr>
            <w:r w:rsidRPr="00690F25">
              <w:rPr>
                <w:sz w:val="22"/>
                <w:szCs w:val="22"/>
              </w:rPr>
              <w:t>Оснащение оборудованием государственных учреждений социального обслуживания населения на 2022 год для реализации социальной технологии "Зал для занятий адаптивной физкультурой</w:t>
            </w: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E102EC"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7E7DFD">
            <w:pPr>
              <w:jc w:val="both"/>
              <w:rPr>
                <w:sz w:val="22"/>
                <w:szCs w:val="22"/>
              </w:rPr>
            </w:pPr>
            <w:r w:rsidRPr="00690F25">
              <w:rPr>
                <w:sz w:val="22"/>
                <w:szCs w:val="22"/>
              </w:rPr>
              <w:t>Создана и модернизирована</w:t>
            </w:r>
          </w:p>
          <w:p w:rsidR="00F909C5" w:rsidRPr="00690F25" w:rsidRDefault="00F909C5" w:rsidP="007E7DFD">
            <w:pPr>
              <w:jc w:val="both"/>
              <w:rPr>
                <w:sz w:val="22"/>
                <w:szCs w:val="22"/>
              </w:rPr>
            </w:pPr>
            <w:r w:rsidRPr="00690F25">
              <w:rPr>
                <w:sz w:val="22"/>
                <w:szCs w:val="22"/>
              </w:rPr>
              <w:t>социальная технология  «Зал для занятия адаптивной физкультурой» на базе организации социального обслуживания населения</w:t>
            </w:r>
          </w:p>
        </w:tc>
      </w:tr>
      <w:tr w:rsidR="00F909C5" w:rsidRPr="00690F25" w:rsidTr="00690F25">
        <w:trPr>
          <w:trHeight w:val="468"/>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highlight w:val="yellow"/>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0,07</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0,02</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0,05 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E102EC">
        <w:trPr>
          <w:trHeight w:val="335"/>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highlight w:val="yellow"/>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0,07</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0,02</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0,05</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E102EC">
        <w:trPr>
          <w:trHeight w:val="283"/>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highlight w:val="yellow"/>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E102EC">
        <w:trPr>
          <w:trHeight w:val="273"/>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highlight w:val="yellow"/>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7E7DFD">
        <w:trPr>
          <w:trHeight w:val="846"/>
        </w:trPr>
        <w:tc>
          <w:tcPr>
            <w:tcW w:w="852" w:type="dxa"/>
            <w:vMerge w:val="restart"/>
            <w:tcBorders>
              <w:top w:val="nil"/>
              <w:left w:val="single" w:sz="4" w:space="0" w:color="auto"/>
              <w:right w:val="single" w:sz="4" w:space="0" w:color="auto"/>
            </w:tcBorders>
            <w:shd w:val="clear" w:color="auto" w:fill="auto"/>
            <w:hideMark/>
          </w:tcPr>
          <w:p w:rsidR="00F909C5" w:rsidRPr="00690F25" w:rsidRDefault="00F909C5" w:rsidP="00F909C5">
            <w:pPr>
              <w:jc w:val="center"/>
              <w:rPr>
                <w:sz w:val="22"/>
                <w:szCs w:val="22"/>
                <w:highlight w:val="yellow"/>
              </w:rPr>
            </w:pPr>
            <w:r w:rsidRPr="00690F25">
              <w:rPr>
                <w:sz w:val="22"/>
                <w:szCs w:val="22"/>
              </w:rPr>
              <w:t>2</w:t>
            </w: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1" w:type="dxa"/>
            <w:vMerge w:val="restart"/>
            <w:tcBorders>
              <w:top w:val="nil"/>
              <w:left w:val="single" w:sz="4" w:space="0" w:color="auto"/>
              <w:right w:val="single" w:sz="4" w:space="0" w:color="auto"/>
            </w:tcBorders>
            <w:shd w:val="clear" w:color="auto" w:fill="auto"/>
            <w:hideMark/>
          </w:tcPr>
          <w:p w:rsidR="00F909C5" w:rsidRPr="00690F25" w:rsidRDefault="00F909C5" w:rsidP="007E7DFD">
            <w:pPr>
              <w:jc w:val="both"/>
              <w:rPr>
                <w:sz w:val="22"/>
                <w:szCs w:val="22"/>
              </w:rPr>
            </w:pPr>
            <w:r w:rsidRPr="00690F25">
              <w:rPr>
                <w:sz w:val="22"/>
                <w:szCs w:val="22"/>
              </w:rPr>
              <w:t xml:space="preserve">Оснащение оборудованием государственных учреждений социального обслуживания населения </w:t>
            </w:r>
            <w:r w:rsidRPr="00690F25">
              <w:rPr>
                <w:sz w:val="22"/>
                <w:szCs w:val="22"/>
              </w:rPr>
              <w:lastRenderedPageBreak/>
              <w:t>на 2023 год для реализации социальной технологии "Учебная кухня"</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lastRenderedPageBreak/>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E102EC"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xml:space="preserve">Создан и модернизирован модуль «Учебная кухня» на базе организации социального обслуживания </w:t>
            </w:r>
            <w:r w:rsidRPr="00690F25">
              <w:rPr>
                <w:sz w:val="22"/>
                <w:szCs w:val="22"/>
              </w:rPr>
              <w:lastRenderedPageBreak/>
              <w:t>населения</w:t>
            </w:r>
          </w:p>
        </w:tc>
      </w:tr>
      <w:tr w:rsidR="00F909C5" w:rsidRPr="00690F25" w:rsidTr="00690F25">
        <w:trPr>
          <w:trHeight w:val="1188"/>
        </w:trPr>
        <w:tc>
          <w:tcPr>
            <w:tcW w:w="852" w:type="dxa"/>
            <w:vMerge/>
            <w:tcBorders>
              <w:left w:val="single" w:sz="4" w:space="0" w:color="auto"/>
              <w:right w:val="single" w:sz="4" w:space="0" w:color="auto"/>
            </w:tcBorders>
            <w:shd w:val="clear" w:color="auto" w:fill="auto"/>
            <w:hideMark/>
          </w:tcPr>
          <w:p w:rsidR="00F909C5" w:rsidRPr="00690F25" w:rsidRDefault="00F909C5" w:rsidP="00F909C5">
            <w:pPr>
              <w:jc w:val="center"/>
              <w:rPr>
                <w:sz w:val="22"/>
                <w:szCs w:val="22"/>
                <w:highlight w:val="yellow"/>
              </w:rPr>
            </w:pP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b/>
                <w:bCs/>
                <w:sz w:val="22"/>
                <w:szCs w:val="22"/>
              </w:rPr>
            </w:pPr>
            <w:r w:rsidRPr="00690F25">
              <w:rPr>
                <w:b/>
                <w:bCs/>
                <w:sz w:val="22"/>
                <w:szCs w:val="22"/>
              </w:rPr>
              <w:t>0,08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7E7DFD">
            <w:pPr>
              <w:spacing w:before="100" w:beforeAutospacing="1" w:after="100" w:afterAutospacing="1"/>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b/>
                <w:bCs/>
                <w:sz w:val="22"/>
                <w:szCs w:val="22"/>
              </w:rPr>
            </w:pPr>
            <w:r w:rsidRPr="00690F25">
              <w:rPr>
                <w:b/>
                <w:bCs/>
                <w:sz w:val="22"/>
                <w:szCs w:val="22"/>
              </w:rPr>
              <w:t>0,01</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b/>
                <w:bCs/>
                <w:sz w:val="22"/>
                <w:szCs w:val="22"/>
              </w:rPr>
            </w:pPr>
            <w:r w:rsidRPr="00690F25">
              <w:rPr>
                <w:b/>
                <w:bCs/>
                <w:sz w:val="22"/>
                <w:szCs w:val="22"/>
              </w:rPr>
              <w:t>0,07</w:t>
            </w:r>
          </w:p>
        </w:tc>
        <w:tc>
          <w:tcPr>
            <w:tcW w:w="2815" w:type="dxa"/>
            <w:vMerge/>
            <w:tcBorders>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r>
      <w:tr w:rsidR="00F909C5" w:rsidRPr="00690F25" w:rsidTr="00690F25">
        <w:trPr>
          <w:trHeight w:val="358"/>
        </w:trPr>
        <w:tc>
          <w:tcPr>
            <w:tcW w:w="852" w:type="dxa"/>
            <w:vMerge/>
            <w:tcBorders>
              <w:left w:val="single" w:sz="4" w:space="0" w:color="auto"/>
              <w:right w:val="single" w:sz="4" w:space="0" w:color="auto"/>
            </w:tcBorders>
            <w:shd w:val="clear" w:color="auto" w:fill="auto"/>
            <w:hideMark/>
          </w:tcPr>
          <w:p w:rsidR="00F909C5" w:rsidRPr="00690F25" w:rsidRDefault="00F909C5" w:rsidP="00F909C5">
            <w:pPr>
              <w:jc w:val="center"/>
              <w:rPr>
                <w:sz w:val="22"/>
                <w:szCs w:val="22"/>
                <w:highlight w:val="yellow"/>
              </w:rPr>
            </w:pP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2815" w:type="dxa"/>
            <w:vMerge/>
            <w:tcBorders>
              <w:top w:val="single" w:sz="4" w:space="0" w:color="auto"/>
              <w:left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r>
      <w:tr w:rsidR="00F909C5" w:rsidRPr="00690F25" w:rsidTr="00690F25">
        <w:trPr>
          <w:trHeight w:val="411"/>
        </w:trPr>
        <w:tc>
          <w:tcPr>
            <w:tcW w:w="852" w:type="dxa"/>
            <w:vMerge/>
            <w:tcBorders>
              <w:left w:val="single" w:sz="4" w:space="0" w:color="auto"/>
              <w:right w:val="single" w:sz="4" w:space="0" w:color="auto"/>
            </w:tcBorders>
            <w:shd w:val="clear" w:color="auto" w:fill="auto"/>
            <w:hideMark/>
          </w:tcPr>
          <w:p w:rsidR="00F909C5" w:rsidRPr="00690F25" w:rsidRDefault="00F909C5" w:rsidP="00F909C5">
            <w:pPr>
              <w:jc w:val="center"/>
              <w:rPr>
                <w:sz w:val="22"/>
                <w:szCs w:val="22"/>
                <w:highlight w:val="yellow"/>
              </w:rPr>
            </w:pP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r w:rsidRPr="00690F25">
              <w:rPr>
                <w:sz w:val="22"/>
                <w:szCs w:val="22"/>
              </w:rPr>
              <w:t>0,08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r w:rsidRPr="00690F25">
              <w:rPr>
                <w:sz w:val="22"/>
                <w:szCs w:val="22"/>
              </w:rPr>
              <w:t>0,01</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r w:rsidRPr="00690F25">
              <w:rPr>
                <w:sz w:val="22"/>
                <w:szCs w:val="22"/>
              </w:rPr>
              <w:t>0,07 </w:t>
            </w:r>
          </w:p>
        </w:tc>
        <w:tc>
          <w:tcPr>
            <w:tcW w:w="2815" w:type="dxa"/>
            <w:vMerge/>
            <w:tcBorders>
              <w:left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r>
      <w:tr w:rsidR="00F909C5" w:rsidRPr="00690F25" w:rsidTr="00690F25">
        <w:trPr>
          <w:trHeight w:val="285"/>
        </w:trPr>
        <w:tc>
          <w:tcPr>
            <w:tcW w:w="852" w:type="dxa"/>
            <w:vMerge/>
            <w:tcBorders>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highlight w:val="yellow"/>
              </w:rPr>
            </w:pP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1" w:type="dxa"/>
            <w:vMerge/>
            <w:tcBorders>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r w:rsidRPr="00690F25">
              <w:rPr>
                <w:sz w:val="22"/>
                <w:szCs w:val="22"/>
              </w:rPr>
              <w:t> </w:t>
            </w:r>
          </w:p>
        </w:tc>
        <w:tc>
          <w:tcPr>
            <w:tcW w:w="2815" w:type="dxa"/>
            <w:vMerge/>
            <w:tcBorders>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r>
      <w:tr w:rsidR="00F909C5" w:rsidRPr="00690F25" w:rsidTr="00690F25">
        <w:trPr>
          <w:trHeight w:val="970"/>
        </w:trPr>
        <w:tc>
          <w:tcPr>
            <w:tcW w:w="852" w:type="dxa"/>
            <w:vMerge w:val="restart"/>
            <w:tcBorders>
              <w:top w:val="nil"/>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r w:rsidRPr="00690F25">
              <w:rPr>
                <w:sz w:val="22"/>
                <w:szCs w:val="22"/>
              </w:rPr>
              <w:t>3</w:t>
            </w: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2811" w:type="dxa"/>
            <w:vMerge w:val="restart"/>
            <w:tcBorders>
              <w:top w:val="nil"/>
              <w:left w:val="single" w:sz="4" w:space="0" w:color="auto"/>
              <w:right w:val="single" w:sz="4" w:space="0" w:color="auto"/>
            </w:tcBorders>
            <w:shd w:val="clear" w:color="auto" w:fill="auto"/>
            <w:hideMark/>
          </w:tcPr>
          <w:p w:rsidR="00F909C5" w:rsidRPr="00690F25" w:rsidRDefault="00F909C5" w:rsidP="007E7DFD">
            <w:pPr>
              <w:spacing w:before="100" w:beforeAutospacing="1" w:after="100" w:afterAutospacing="1"/>
              <w:jc w:val="both"/>
              <w:rPr>
                <w:sz w:val="22"/>
                <w:szCs w:val="22"/>
              </w:rPr>
            </w:pPr>
            <w:r w:rsidRPr="00690F25">
              <w:rPr>
                <w:sz w:val="22"/>
                <w:szCs w:val="22"/>
              </w:rPr>
              <w:t>Организация мероприятий по профессиональному обучению работников государственных учреждений социального обслуживания населения на 2023 год в "Школах здоровья"</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E102EC"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right w:val="single" w:sz="4" w:space="0" w:color="auto"/>
            </w:tcBorders>
            <w:shd w:val="clear" w:color="auto" w:fill="auto"/>
            <w:hideMark/>
          </w:tcPr>
          <w:p w:rsidR="00F909C5" w:rsidRPr="00690F25" w:rsidRDefault="00F909C5" w:rsidP="007E7DFD">
            <w:pPr>
              <w:spacing w:before="100" w:beforeAutospacing="1" w:after="100" w:afterAutospacing="1"/>
              <w:jc w:val="both"/>
              <w:rPr>
                <w:sz w:val="22"/>
                <w:szCs w:val="22"/>
              </w:rPr>
            </w:pPr>
            <w:r w:rsidRPr="00690F25">
              <w:rPr>
                <w:sz w:val="22"/>
                <w:szCs w:val="22"/>
              </w:rPr>
              <w:t>Обучены 2 работника организации социального обслуживания населения</w:t>
            </w:r>
          </w:p>
        </w:tc>
      </w:tr>
      <w:tr w:rsidR="00F909C5" w:rsidRPr="00690F25" w:rsidTr="00690F25">
        <w:trPr>
          <w:trHeight w:val="431"/>
        </w:trPr>
        <w:tc>
          <w:tcPr>
            <w:tcW w:w="852"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highlight w:val="yellow"/>
              </w:rPr>
            </w:pP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0,015</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0,015</w:t>
            </w:r>
          </w:p>
        </w:tc>
        <w:tc>
          <w:tcPr>
            <w:tcW w:w="2815"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r>
      <w:tr w:rsidR="00F909C5" w:rsidRPr="00690F25" w:rsidTr="007E7DFD">
        <w:trPr>
          <w:trHeight w:val="231"/>
        </w:trPr>
        <w:tc>
          <w:tcPr>
            <w:tcW w:w="852"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highlight w:val="yellow"/>
              </w:rPr>
            </w:pP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r>
      <w:tr w:rsidR="00F909C5" w:rsidRPr="00690F25" w:rsidTr="007E7DFD">
        <w:trPr>
          <w:trHeight w:val="250"/>
        </w:trPr>
        <w:tc>
          <w:tcPr>
            <w:tcW w:w="852"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highlight w:val="yellow"/>
              </w:rPr>
            </w:pP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0,015</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0,015</w:t>
            </w:r>
          </w:p>
        </w:tc>
        <w:tc>
          <w:tcPr>
            <w:tcW w:w="2815"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r>
      <w:tr w:rsidR="00F909C5" w:rsidRPr="00690F25" w:rsidTr="007E7DFD">
        <w:trPr>
          <w:trHeight w:val="253"/>
        </w:trPr>
        <w:tc>
          <w:tcPr>
            <w:tcW w:w="852" w:type="dxa"/>
            <w:vMerge/>
            <w:tcBorders>
              <w:left w:val="single" w:sz="4" w:space="0" w:color="auto"/>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highlight w:val="yellow"/>
              </w:rPr>
            </w:pP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2811" w:type="dxa"/>
            <w:vMerge/>
            <w:tcBorders>
              <w:left w:val="single" w:sz="4" w:space="0" w:color="auto"/>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r>
      <w:tr w:rsidR="00F909C5" w:rsidRPr="00690F25" w:rsidTr="00690F25">
        <w:trPr>
          <w:trHeight w:val="980"/>
        </w:trPr>
        <w:tc>
          <w:tcPr>
            <w:tcW w:w="852" w:type="dxa"/>
            <w:vMerge w:val="restart"/>
            <w:tcBorders>
              <w:top w:val="nil"/>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r w:rsidRPr="00690F25">
              <w:rPr>
                <w:sz w:val="22"/>
                <w:szCs w:val="22"/>
              </w:rPr>
              <w:t>4</w:t>
            </w: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2811" w:type="dxa"/>
            <w:vMerge w:val="restart"/>
            <w:tcBorders>
              <w:top w:val="nil"/>
              <w:left w:val="single" w:sz="4" w:space="0" w:color="auto"/>
              <w:right w:val="single" w:sz="4" w:space="0" w:color="auto"/>
            </w:tcBorders>
            <w:shd w:val="clear" w:color="auto" w:fill="auto"/>
            <w:hideMark/>
          </w:tcPr>
          <w:p w:rsidR="00F909C5" w:rsidRPr="00690F25" w:rsidRDefault="00F909C5" w:rsidP="007E7DFD">
            <w:pPr>
              <w:spacing w:before="100" w:beforeAutospacing="1" w:after="100" w:afterAutospacing="1"/>
              <w:jc w:val="both"/>
              <w:rPr>
                <w:sz w:val="22"/>
                <w:szCs w:val="22"/>
              </w:rPr>
            </w:pPr>
            <w:r w:rsidRPr="00690F25">
              <w:rPr>
                <w:sz w:val="22"/>
                <w:szCs w:val="22"/>
              </w:rPr>
              <w:t>Оснащение оборудованием государственных учреждений социального обслуживания населения на 2024 год для реализации социальной технологии "Демонстрационная комната для обучения навыкам ухода за тяжелобольными"</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E102EC"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right w:val="single" w:sz="4" w:space="0" w:color="auto"/>
            </w:tcBorders>
            <w:shd w:val="clear" w:color="auto" w:fill="auto"/>
            <w:hideMark/>
          </w:tcPr>
          <w:p w:rsidR="00F909C5" w:rsidRPr="00690F25" w:rsidRDefault="00F909C5" w:rsidP="007E7DFD">
            <w:pPr>
              <w:spacing w:before="100" w:beforeAutospacing="1" w:after="100" w:afterAutospacing="1"/>
              <w:jc w:val="both"/>
              <w:rPr>
                <w:sz w:val="22"/>
                <w:szCs w:val="22"/>
              </w:rPr>
            </w:pPr>
            <w:r w:rsidRPr="00690F25">
              <w:rPr>
                <w:sz w:val="22"/>
                <w:szCs w:val="22"/>
              </w:rPr>
              <w:t>Создана и модернизирована демонстрационная комната для обучения навыкам ухода за тяжелобольными на базе организации социального обслуживания населения</w:t>
            </w:r>
          </w:p>
        </w:tc>
      </w:tr>
      <w:tr w:rsidR="00F909C5" w:rsidRPr="00690F25" w:rsidTr="007E7DFD">
        <w:trPr>
          <w:trHeight w:val="257"/>
        </w:trPr>
        <w:tc>
          <w:tcPr>
            <w:tcW w:w="852"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highlight w:val="yellow"/>
              </w:rPr>
            </w:pP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0,017</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0,01</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0,007</w:t>
            </w:r>
          </w:p>
        </w:tc>
        <w:tc>
          <w:tcPr>
            <w:tcW w:w="2815"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r>
      <w:tr w:rsidR="00F909C5" w:rsidRPr="00690F25" w:rsidTr="007E7DFD">
        <w:trPr>
          <w:trHeight w:val="418"/>
        </w:trPr>
        <w:tc>
          <w:tcPr>
            <w:tcW w:w="852"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highlight w:val="yellow"/>
              </w:rPr>
            </w:pP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r>
      <w:tr w:rsidR="00F909C5" w:rsidRPr="00690F25" w:rsidTr="007E7DFD">
        <w:trPr>
          <w:trHeight w:val="407"/>
        </w:trPr>
        <w:tc>
          <w:tcPr>
            <w:tcW w:w="852"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highlight w:val="yellow"/>
              </w:rPr>
            </w:pP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r>
      <w:tr w:rsidR="00F909C5" w:rsidRPr="00690F25" w:rsidTr="00E102EC">
        <w:trPr>
          <w:trHeight w:val="339"/>
        </w:trPr>
        <w:tc>
          <w:tcPr>
            <w:tcW w:w="852" w:type="dxa"/>
            <w:vMerge/>
            <w:tcBorders>
              <w:left w:val="single" w:sz="4" w:space="0" w:color="auto"/>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highlight w:val="yellow"/>
              </w:rPr>
            </w:pP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c>
          <w:tcPr>
            <w:tcW w:w="2811" w:type="dxa"/>
            <w:vMerge/>
            <w:tcBorders>
              <w:left w:val="single" w:sz="4" w:space="0" w:color="auto"/>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0,017</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0,01</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0,007</w:t>
            </w:r>
          </w:p>
        </w:tc>
        <w:tc>
          <w:tcPr>
            <w:tcW w:w="2815" w:type="dxa"/>
            <w:vMerge/>
            <w:tcBorders>
              <w:left w:val="single" w:sz="4" w:space="0" w:color="auto"/>
              <w:bottom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r>
      <w:tr w:rsidR="00F909C5" w:rsidRPr="00690F25" w:rsidTr="00690F25">
        <w:trPr>
          <w:trHeight w:val="853"/>
        </w:trPr>
        <w:tc>
          <w:tcPr>
            <w:tcW w:w="852" w:type="dxa"/>
            <w:vMerge w:val="restart"/>
            <w:tcBorders>
              <w:top w:val="nil"/>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r w:rsidRPr="00690F25">
              <w:rPr>
                <w:sz w:val="22"/>
                <w:szCs w:val="22"/>
              </w:rPr>
              <w:t>5</w:t>
            </w: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color w:val="FF0000"/>
                <w:sz w:val="22"/>
                <w:szCs w:val="22"/>
              </w:rPr>
            </w:pPr>
          </w:p>
        </w:tc>
        <w:tc>
          <w:tcPr>
            <w:tcW w:w="2811" w:type="dxa"/>
            <w:vMerge w:val="restart"/>
            <w:tcBorders>
              <w:top w:val="nil"/>
              <w:left w:val="single" w:sz="4" w:space="0" w:color="auto"/>
              <w:right w:val="single" w:sz="4" w:space="0" w:color="auto"/>
            </w:tcBorders>
            <w:shd w:val="clear" w:color="auto" w:fill="auto"/>
            <w:hideMark/>
          </w:tcPr>
          <w:p w:rsidR="00F909C5" w:rsidRPr="00690F25" w:rsidRDefault="00F909C5" w:rsidP="007E7DFD">
            <w:pPr>
              <w:spacing w:before="100" w:beforeAutospacing="1" w:after="100" w:afterAutospacing="1"/>
              <w:jc w:val="both"/>
              <w:rPr>
                <w:sz w:val="22"/>
                <w:szCs w:val="22"/>
              </w:rPr>
            </w:pPr>
            <w:r w:rsidRPr="00690F25">
              <w:rPr>
                <w:sz w:val="22"/>
                <w:szCs w:val="22"/>
              </w:rPr>
              <w:t xml:space="preserve">Оснащение оборудованием государственных учреждений социального обслуживания населения на 2024 год для реализации </w:t>
            </w:r>
            <w:r w:rsidRPr="00690F25">
              <w:rPr>
                <w:sz w:val="22"/>
                <w:szCs w:val="22"/>
              </w:rPr>
              <w:lastRenderedPageBreak/>
              <w:t>социальной технологии "Доброцентр"</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lastRenderedPageBreak/>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7E7DFD"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right w:val="single" w:sz="4" w:space="0" w:color="auto"/>
            </w:tcBorders>
            <w:shd w:val="clear" w:color="auto" w:fill="auto"/>
            <w:hideMark/>
          </w:tcPr>
          <w:p w:rsidR="00F909C5" w:rsidRPr="00690F25" w:rsidRDefault="00F909C5" w:rsidP="007E7DFD">
            <w:pPr>
              <w:spacing w:before="100" w:beforeAutospacing="1" w:after="100" w:afterAutospacing="1"/>
              <w:jc w:val="both"/>
              <w:rPr>
                <w:sz w:val="22"/>
                <w:szCs w:val="22"/>
              </w:rPr>
            </w:pPr>
            <w:r w:rsidRPr="00690F25">
              <w:rPr>
                <w:sz w:val="22"/>
                <w:szCs w:val="22"/>
              </w:rPr>
              <w:t xml:space="preserve">Создана и модернизирована демонстрационная </w:t>
            </w:r>
            <w:r w:rsidRPr="00690F25">
              <w:rPr>
                <w:sz w:val="22"/>
                <w:szCs w:val="22"/>
                <w:shd w:val="clear" w:color="auto" w:fill="FFFFFF"/>
              </w:rPr>
              <w:t xml:space="preserve">социальная технология "Доброцентр" </w:t>
            </w:r>
            <w:r w:rsidRPr="00690F25">
              <w:rPr>
                <w:sz w:val="22"/>
                <w:szCs w:val="22"/>
              </w:rPr>
              <w:t xml:space="preserve">на базе </w:t>
            </w:r>
            <w:r w:rsidRPr="00690F25">
              <w:rPr>
                <w:sz w:val="22"/>
                <w:szCs w:val="22"/>
              </w:rPr>
              <w:lastRenderedPageBreak/>
              <w:t>организации социального обслуживания населения</w:t>
            </w:r>
          </w:p>
        </w:tc>
      </w:tr>
      <w:tr w:rsidR="00F909C5" w:rsidRPr="00690F25" w:rsidTr="00E102EC">
        <w:trPr>
          <w:trHeight w:val="246"/>
        </w:trPr>
        <w:tc>
          <w:tcPr>
            <w:tcW w:w="852"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color w:val="FF0000"/>
                <w:sz w:val="22"/>
                <w:szCs w:val="22"/>
              </w:rPr>
            </w:pP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color w:val="FF0000"/>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color w:val="FF0000"/>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0,005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0,003</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0,002</w:t>
            </w:r>
          </w:p>
        </w:tc>
        <w:tc>
          <w:tcPr>
            <w:tcW w:w="2815"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r>
      <w:tr w:rsidR="00F909C5" w:rsidRPr="00690F25" w:rsidTr="00690F25">
        <w:trPr>
          <w:trHeight w:val="291"/>
        </w:trPr>
        <w:tc>
          <w:tcPr>
            <w:tcW w:w="852"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color w:val="FF0000"/>
                <w:sz w:val="22"/>
                <w:szCs w:val="22"/>
              </w:rPr>
            </w:pP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color w:val="FF0000"/>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color w:val="FF0000"/>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r>
      <w:tr w:rsidR="00F909C5" w:rsidRPr="00690F25" w:rsidTr="00690F25">
        <w:trPr>
          <w:trHeight w:val="281"/>
        </w:trPr>
        <w:tc>
          <w:tcPr>
            <w:tcW w:w="852"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color w:val="FF0000"/>
                <w:sz w:val="22"/>
                <w:szCs w:val="22"/>
              </w:rPr>
            </w:pP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color w:val="FF0000"/>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color w:val="FF0000"/>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left w:val="single" w:sz="4" w:space="0" w:color="auto"/>
              <w:right w:val="single" w:sz="4" w:space="0" w:color="auto"/>
            </w:tcBorders>
            <w:shd w:val="clear" w:color="auto" w:fill="auto"/>
            <w:hideMark/>
          </w:tcPr>
          <w:p w:rsidR="00F909C5" w:rsidRPr="00690F25" w:rsidRDefault="00F909C5" w:rsidP="00F909C5">
            <w:pPr>
              <w:spacing w:before="100" w:beforeAutospacing="1" w:after="100" w:afterAutospacing="1"/>
              <w:jc w:val="center"/>
              <w:rPr>
                <w:sz w:val="22"/>
                <w:szCs w:val="22"/>
              </w:rPr>
            </w:pPr>
          </w:p>
        </w:tc>
      </w:tr>
      <w:tr w:rsidR="00F909C5" w:rsidRPr="00690F25" w:rsidTr="00E102EC">
        <w:trPr>
          <w:trHeight w:val="279"/>
        </w:trPr>
        <w:tc>
          <w:tcPr>
            <w:tcW w:w="852"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spacing w:before="100" w:beforeAutospacing="1" w:after="100" w:afterAutospacing="1"/>
              <w:rPr>
                <w:color w:val="FF0000"/>
                <w:sz w:val="22"/>
                <w:szCs w:val="22"/>
              </w:rPr>
            </w:pPr>
          </w:p>
        </w:tc>
        <w:tc>
          <w:tcPr>
            <w:tcW w:w="2551"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spacing w:before="100" w:beforeAutospacing="1" w:after="100" w:afterAutospacing="1"/>
              <w:rPr>
                <w:color w:val="FF0000"/>
                <w:sz w:val="22"/>
                <w:szCs w:val="22"/>
              </w:rPr>
            </w:pPr>
          </w:p>
        </w:tc>
        <w:tc>
          <w:tcPr>
            <w:tcW w:w="2811"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spacing w:before="100" w:beforeAutospacing="1" w:after="100" w:afterAutospacing="1"/>
              <w:rPr>
                <w:color w:val="FF0000"/>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0,005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0,003</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0,002</w:t>
            </w:r>
          </w:p>
        </w:tc>
        <w:tc>
          <w:tcPr>
            <w:tcW w:w="2815"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spacing w:before="100" w:beforeAutospacing="1" w:after="100" w:afterAutospacing="1"/>
              <w:rPr>
                <w:sz w:val="22"/>
                <w:szCs w:val="22"/>
              </w:rPr>
            </w:pPr>
          </w:p>
        </w:tc>
      </w:tr>
      <w:tr w:rsidR="00F909C5" w:rsidRPr="00690F25" w:rsidTr="00E102EC">
        <w:trPr>
          <w:trHeight w:val="708"/>
        </w:trPr>
        <w:tc>
          <w:tcPr>
            <w:tcW w:w="3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b/>
                <w:bCs/>
                <w:sz w:val="22"/>
                <w:szCs w:val="22"/>
              </w:rPr>
            </w:pPr>
            <w:r w:rsidRPr="00690F25">
              <w:rPr>
                <w:b/>
                <w:bCs/>
                <w:sz w:val="22"/>
                <w:szCs w:val="22"/>
              </w:rPr>
              <w:t>Комплекс мероприятий, направленный на достижение показателя:</w:t>
            </w:r>
          </w:p>
        </w:tc>
        <w:tc>
          <w:tcPr>
            <w:tcW w:w="12312" w:type="dxa"/>
            <w:gridSpan w:val="7"/>
            <w:tcBorders>
              <w:top w:val="single" w:sz="4" w:space="0" w:color="auto"/>
              <w:left w:val="nil"/>
              <w:bottom w:val="single" w:sz="4" w:space="0" w:color="auto"/>
              <w:right w:val="single" w:sz="4" w:space="0" w:color="auto"/>
            </w:tcBorders>
            <w:shd w:val="clear" w:color="auto" w:fill="auto"/>
            <w:hideMark/>
          </w:tcPr>
          <w:p w:rsidR="00F909C5" w:rsidRPr="00690F25" w:rsidRDefault="00F909C5" w:rsidP="00E102EC">
            <w:pPr>
              <w:jc w:val="center"/>
              <w:rPr>
                <w:b/>
                <w:bCs/>
                <w:i/>
                <w:iCs/>
                <w:sz w:val="22"/>
                <w:szCs w:val="22"/>
              </w:rPr>
            </w:pPr>
            <w:r w:rsidRPr="00690F25">
              <w:rPr>
                <w:b/>
                <w:bCs/>
                <w:i/>
                <w:iCs/>
                <w:sz w:val="22"/>
                <w:szCs w:val="22"/>
              </w:rPr>
              <w:t>«Уровень безработицы» (к 2024 году – 1,6 %)</w:t>
            </w:r>
          </w:p>
        </w:tc>
      </w:tr>
      <w:tr w:rsidR="00F909C5" w:rsidRPr="00690F25" w:rsidTr="005C7E70">
        <w:trPr>
          <w:trHeight w:val="276"/>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E102EC">
            <w:pPr>
              <w:jc w:val="center"/>
              <w:rPr>
                <w:b/>
                <w:bCs/>
                <w:sz w:val="22"/>
                <w:szCs w:val="22"/>
              </w:rPr>
            </w:pPr>
            <w:r w:rsidRPr="00690F25">
              <w:rPr>
                <w:b/>
                <w:bCs/>
                <w:sz w:val="22"/>
                <w:szCs w:val="22"/>
              </w:rPr>
              <w:t>ГКУ СО «Центр занятости населения г. Калининска»</w:t>
            </w:r>
          </w:p>
          <w:p w:rsidR="00F909C5" w:rsidRPr="00690F25" w:rsidRDefault="00F909C5" w:rsidP="00E102EC">
            <w:pPr>
              <w:jc w:val="center"/>
              <w:rPr>
                <w:b/>
                <w:bCs/>
                <w:sz w:val="22"/>
                <w:szCs w:val="22"/>
              </w:rPr>
            </w:pPr>
            <w:r w:rsidRPr="00690F25">
              <w:rPr>
                <w:b/>
                <w:bCs/>
                <w:sz w:val="22"/>
                <w:szCs w:val="22"/>
              </w:rPr>
              <w:t>Охрана труда и развития социального партнерства администрации Калининского МР</w:t>
            </w:r>
          </w:p>
          <w:p w:rsidR="00F909C5" w:rsidRPr="00690F25" w:rsidRDefault="00F909C5" w:rsidP="00E102EC">
            <w:pPr>
              <w:jc w:val="center"/>
              <w:rPr>
                <w:b/>
                <w:bCs/>
                <w:sz w:val="22"/>
                <w:szCs w:val="22"/>
              </w:rPr>
            </w:pPr>
            <w:r w:rsidRPr="00690F25">
              <w:rPr>
                <w:b/>
                <w:bCs/>
                <w:sz w:val="22"/>
                <w:szCs w:val="22"/>
              </w:rPr>
              <w:t>Отдел экономики и потребительского рынка администрации Калининского МР</w:t>
            </w:r>
          </w:p>
          <w:p w:rsidR="00F909C5" w:rsidRPr="00690F25" w:rsidRDefault="00F909C5" w:rsidP="00E102EC">
            <w:pPr>
              <w:jc w:val="center"/>
              <w:rPr>
                <w:b/>
                <w:bCs/>
                <w:sz w:val="22"/>
                <w:szCs w:val="22"/>
              </w:rPr>
            </w:pPr>
            <w:r w:rsidRPr="00690F25">
              <w:rPr>
                <w:b/>
                <w:bCs/>
                <w:sz w:val="22"/>
                <w:szCs w:val="22"/>
              </w:rPr>
              <w:t>ГКУ СО «Управление социальной поддержки населения Калининского района»</w:t>
            </w:r>
          </w:p>
        </w:tc>
      </w:tr>
      <w:tr w:rsidR="00F909C5" w:rsidRPr="00690F25" w:rsidTr="00690F25">
        <w:trPr>
          <w:trHeight w:val="912"/>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7E7DFD">
            <w:pPr>
              <w:jc w:val="center"/>
              <w:rPr>
                <w:sz w:val="22"/>
                <w:szCs w:val="22"/>
              </w:rPr>
            </w:pPr>
            <w:r w:rsidRPr="00690F25">
              <w:rPr>
                <w:sz w:val="22"/>
                <w:szCs w:val="22"/>
              </w:rPr>
              <w:t>ГП РФ «Содействие занятости населения»</w:t>
            </w: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7E7DFD">
            <w:pPr>
              <w:jc w:val="both"/>
              <w:rPr>
                <w:sz w:val="22"/>
                <w:szCs w:val="22"/>
              </w:rPr>
            </w:pPr>
            <w:r w:rsidRPr="00690F25">
              <w:rPr>
                <w:sz w:val="22"/>
                <w:szCs w:val="22"/>
              </w:rPr>
              <w:t>Поддержка граждан, признанных в установленном порядке безработными.</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955832"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7E7DFD">
            <w:pPr>
              <w:jc w:val="both"/>
              <w:rPr>
                <w:sz w:val="22"/>
                <w:szCs w:val="22"/>
              </w:rPr>
            </w:pPr>
            <w:r w:rsidRPr="00690F25">
              <w:rPr>
                <w:sz w:val="22"/>
                <w:szCs w:val="22"/>
              </w:rPr>
              <w:t>Социальные выплаты гражданам, признанным в установленном порядке безработными.</w:t>
            </w:r>
            <w:r w:rsidRPr="00690F25">
              <w:rPr>
                <w:sz w:val="22"/>
                <w:szCs w:val="22"/>
              </w:rPr>
              <w:br w:type="page"/>
              <w:t>Доведение доли трудоустроенных граждан, обратившихся за содействием в поиске подходящей работы в органы службы занятости до 75%.</w:t>
            </w:r>
            <w:r w:rsidRPr="00690F25">
              <w:rPr>
                <w:sz w:val="22"/>
                <w:szCs w:val="22"/>
              </w:rPr>
              <w:br w:type="page"/>
              <w:t>Сокращение уровня регистрируемой безработицы на конец года от численности рабочей силы, не более 1,2 %.</w:t>
            </w:r>
          </w:p>
        </w:tc>
      </w:tr>
      <w:tr w:rsidR="00F909C5" w:rsidRPr="00690F25" w:rsidTr="00690F25">
        <w:trPr>
          <w:trHeight w:val="519"/>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45,0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45,0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480"/>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15,0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15,0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720"/>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15,0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15,0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600"/>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15,0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15,0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1140"/>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7E7DFD">
            <w:pPr>
              <w:jc w:val="center"/>
              <w:rPr>
                <w:sz w:val="22"/>
                <w:szCs w:val="22"/>
              </w:rPr>
            </w:pPr>
            <w:r w:rsidRPr="00690F25">
              <w:rPr>
                <w:sz w:val="22"/>
                <w:szCs w:val="22"/>
              </w:rPr>
              <w:t xml:space="preserve">Постановление  Правительства РФ от 18.03.2022 № 409 «О реализации в 2022 году отдельных мероприятий, направленных на снижение </w:t>
            </w:r>
            <w:r w:rsidRPr="00690F25">
              <w:rPr>
                <w:sz w:val="22"/>
                <w:szCs w:val="22"/>
              </w:rPr>
              <w:lastRenderedPageBreak/>
              <w:t>напряженности на рынке труда»,</w:t>
            </w:r>
            <w:r w:rsidR="00955832" w:rsidRPr="00690F25">
              <w:rPr>
                <w:sz w:val="22"/>
                <w:szCs w:val="22"/>
              </w:rPr>
              <w:t xml:space="preserve"> </w:t>
            </w:r>
            <w:r w:rsidRPr="00690F25">
              <w:rPr>
                <w:sz w:val="22"/>
                <w:szCs w:val="22"/>
              </w:rPr>
              <w:t>распоряжение Правительства РФ от 18.03.2022 № 537-р «О выделении Роструду из резервного фонда Правительства Российской Федерации в 2022 году бюджетных ассигнований на реализацию мероприятий, направленных на снижение напряженности на рынке труда»</w:t>
            </w: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7E7DFD">
            <w:pPr>
              <w:jc w:val="both"/>
              <w:rPr>
                <w:sz w:val="22"/>
                <w:szCs w:val="22"/>
              </w:rPr>
            </w:pPr>
            <w:r w:rsidRPr="00690F25">
              <w:rPr>
                <w:sz w:val="22"/>
                <w:szCs w:val="22"/>
              </w:rPr>
              <w:lastRenderedPageBreak/>
              <w:t xml:space="preserve">Расширение возможностей для трудоустройства граждан, зарегистрированных в органах службы занятости в целях поиска подходящей работы, включая безработных </w:t>
            </w:r>
            <w:r w:rsidRPr="00690F25">
              <w:rPr>
                <w:sz w:val="22"/>
                <w:szCs w:val="22"/>
              </w:rPr>
              <w:lastRenderedPageBreak/>
              <w:t>граждан, а также работников организаций, находящихся под риском увольнения; государственная поддержка промышленных предприятий области в условиях санкционного давления</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lastRenderedPageBreak/>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7E7DFD"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7E7DFD">
            <w:pPr>
              <w:jc w:val="both"/>
              <w:rPr>
                <w:sz w:val="22"/>
                <w:szCs w:val="22"/>
              </w:rPr>
            </w:pPr>
            <w:r w:rsidRPr="00690F25">
              <w:rPr>
                <w:sz w:val="22"/>
                <w:szCs w:val="22"/>
              </w:rPr>
              <w:t>Предупреждение массовой безработицы среди высвобождаемых работников.</w:t>
            </w:r>
            <w:r w:rsidRPr="00690F25">
              <w:rPr>
                <w:sz w:val="22"/>
                <w:szCs w:val="22"/>
              </w:rPr>
              <w:br/>
              <w:t>Временное трудоустройство 15 работников, находящихся под риском увольнения;</w:t>
            </w:r>
            <w:r w:rsidR="00955832" w:rsidRPr="00690F25">
              <w:rPr>
                <w:sz w:val="22"/>
                <w:szCs w:val="22"/>
              </w:rPr>
              <w:t xml:space="preserve"> </w:t>
            </w:r>
            <w:r w:rsidRPr="00690F25">
              <w:rPr>
                <w:sz w:val="22"/>
                <w:szCs w:val="22"/>
              </w:rPr>
              <w:lastRenderedPageBreak/>
              <w:t>общественные работы для 35 граждан, состоящих на учете в службе занятости.</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highlight w:val="yellow"/>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2,79</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2,76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0,03</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highlight w:val="yellow"/>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2,79</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2,76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0,03</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highlight w:val="yellow"/>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783"/>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highlight w:val="yellow"/>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1002"/>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lastRenderedPageBreak/>
              <w:t>3</w:t>
            </w:r>
          </w:p>
        </w:tc>
        <w:tc>
          <w:tcPr>
            <w:tcW w:w="2551" w:type="dxa"/>
            <w:vMerge w:val="restart"/>
            <w:tcBorders>
              <w:top w:val="nil"/>
              <w:left w:val="single" w:sz="4" w:space="0" w:color="auto"/>
              <w:right w:val="single" w:sz="4" w:space="0" w:color="auto"/>
            </w:tcBorders>
            <w:shd w:val="clear" w:color="auto" w:fill="auto"/>
            <w:hideMark/>
          </w:tcPr>
          <w:p w:rsidR="00F909C5" w:rsidRPr="00690F25" w:rsidRDefault="00F909C5" w:rsidP="007E7DFD">
            <w:pPr>
              <w:jc w:val="center"/>
              <w:rPr>
                <w:sz w:val="22"/>
                <w:szCs w:val="22"/>
              </w:rPr>
            </w:pPr>
            <w:r w:rsidRPr="00690F25">
              <w:rPr>
                <w:sz w:val="22"/>
                <w:szCs w:val="22"/>
              </w:rPr>
              <w:t>ГП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 (постановление Правительства Саратовской</w:t>
            </w:r>
            <w:r w:rsidR="007E7DFD">
              <w:rPr>
                <w:sz w:val="22"/>
                <w:szCs w:val="22"/>
              </w:rPr>
              <w:t xml:space="preserve"> области от 14 марта 2019 года </w:t>
            </w:r>
            <w:r w:rsidRPr="00690F25">
              <w:rPr>
                <w:sz w:val="22"/>
                <w:szCs w:val="22"/>
              </w:rPr>
              <w:t>№ 150-П)</w:t>
            </w:r>
          </w:p>
        </w:tc>
        <w:tc>
          <w:tcPr>
            <w:tcW w:w="2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7E7DFD">
            <w:pPr>
              <w:jc w:val="both"/>
              <w:rPr>
                <w:sz w:val="22"/>
                <w:szCs w:val="22"/>
              </w:rPr>
            </w:pPr>
            <w:r w:rsidRPr="00690F25">
              <w:rPr>
                <w:sz w:val="22"/>
                <w:szCs w:val="22"/>
              </w:rPr>
              <w:t>Содействие занятости населения, включая трудоустройство на временные и общественные работы</w:t>
            </w:r>
          </w:p>
          <w:p w:rsidR="00F909C5" w:rsidRPr="00690F25" w:rsidRDefault="00F909C5" w:rsidP="007E7DFD">
            <w:pPr>
              <w:jc w:val="both"/>
              <w:rPr>
                <w:sz w:val="22"/>
                <w:szCs w:val="22"/>
              </w:rPr>
            </w:pPr>
          </w:p>
          <w:p w:rsidR="00F909C5" w:rsidRPr="00690F25" w:rsidRDefault="00F909C5" w:rsidP="007E7DFD">
            <w:pPr>
              <w:jc w:val="both"/>
              <w:rPr>
                <w:sz w:val="22"/>
                <w:szCs w:val="22"/>
              </w:rPr>
            </w:pPr>
          </w:p>
          <w:p w:rsidR="00F909C5" w:rsidRPr="00690F25" w:rsidRDefault="00F909C5" w:rsidP="007E7DFD">
            <w:pPr>
              <w:jc w:val="both"/>
              <w:rPr>
                <w:sz w:val="22"/>
                <w:szCs w:val="22"/>
              </w:rPr>
            </w:pPr>
          </w:p>
          <w:p w:rsidR="00F909C5" w:rsidRPr="00690F25" w:rsidRDefault="00F909C5" w:rsidP="007E7DFD">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955832"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7E7DFD">
            <w:pPr>
              <w:jc w:val="both"/>
              <w:rPr>
                <w:sz w:val="22"/>
                <w:szCs w:val="22"/>
              </w:rPr>
            </w:pPr>
            <w:r w:rsidRPr="00690F25">
              <w:rPr>
                <w:sz w:val="22"/>
                <w:szCs w:val="22"/>
              </w:rPr>
              <w:t>Доведение доли трудоустроенных граждан, обратившихся за содействием в поиске подходящей работы в органы службы занятости до 75%.</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5,9</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5,9</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1,9</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1,9</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684"/>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4</w:t>
            </w: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7E7DFD">
            <w:pPr>
              <w:jc w:val="both"/>
              <w:rPr>
                <w:sz w:val="22"/>
                <w:szCs w:val="22"/>
              </w:rPr>
            </w:pPr>
            <w:r w:rsidRPr="00690F25">
              <w:rPr>
                <w:sz w:val="22"/>
                <w:szCs w:val="22"/>
              </w:rPr>
              <w:t xml:space="preserve">Организация профессионального обучения и дополнительного профессионального образования для </w:t>
            </w:r>
            <w:r w:rsidRPr="00690F25">
              <w:rPr>
                <w:sz w:val="22"/>
                <w:szCs w:val="22"/>
              </w:rPr>
              <w:lastRenderedPageBreak/>
              <w:t>дальнейшего трудоустройства</w:t>
            </w: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lastRenderedPageBreak/>
              <w:t>Период</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955832"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7E7DFD">
            <w:pPr>
              <w:jc w:val="both"/>
              <w:rPr>
                <w:sz w:val="22"/>
                <w:szCs w:val="22"/>
              </w:rPr>
            </w:pPr>
            <w:r w:rsidRPr="00690F25">
              <w:rPr>
                <w:sz w:val="22"/>
                <w:szCs w:val="22"/>
              </w:rPr>
              <w:t>Профессиональное обучение не менее 64 безработных граждан, ежегодно</w:t>
            </w:r>
          </w:p>
        </w:tc>
      </w:tr>
      <w:tr w:rsidR="00F909C5" w:rsidRPr="00690F25" w:rsidTr="00690F25">
        <w:trPr>
          <w:trHeight w:val="312"/>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1,1</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1,1</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0,3</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0,3</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0,4</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0,4</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7E7DFD">
        <w:trPr>
          <w:trHeight w:val="241"/>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0,4</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0,4</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7E7DFD">
            <w:pPr>
              <w:rPr>
                <w:sz w:val="22"/>
                <w:szCs w:val="22"/>
              </w:rPr>
            </w:pPr>
            <w:r w:rsidRPr="00690F25">
              <w:rPr>
                <w:sz w:val="22"/>
                <w:szCs w:val="22"/>
              </w:rPr>
              <w:t> </w:t>
            </w:r>
          </w:p>
        </w:tc>
        <w:tc>
          <w:tcPr>
            <w:tcW w:w="2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684"/>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5</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EA3871">
            <w:pPr>
              <w:jc w:val="center"/>
              <w:rPr>
                <w:sz w:val="22"/>
                <w:szCs w:val="22"/>
              </w:rPr>
            </w:pPr>
            <w:r w:rsidRPr="00690F25">
              <w:rPr>
                <w:sz w:val="22"/>
                <w:szCs w:val="22"/>
              </w:rPr>
              <w:t>Соглашение между администрацией Калининского МР, Советом по координации профсоюзной деятельности Калининского МР и объединением товаропроизводителей и работодателей Калининского МР на 2023-2025 годы</w:t>
            </w:r>
          </w:p>
        </w:tc>
        <w:tc>
          <w:tcPr>
            <w:tcW w:w="2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EA3871">
            <w:pPr>
              <w:jc w:val="both"/>
              <w:rPr>
                <w:sz w:val="22"/>
                <w:szCs w:val="22"/>
              </w:rPr>
            </w:pPr>
            <w:r w:rsidRPr="00690F25">
              <w:rPr>
                <w:sz w:val="22"/>
                <w:szCs w:val="22"/>
              </w:rPr>
              <w:t>Проведение консультаций о доведении минимальной заработной платы в Калининском районе на уровне, установленном законодательством РФ</w:t>
            </w: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955832"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EA3871">
            <w:pPr>
              <w:jc w:val="both"/>
              <w:rPr>
                <w:sz w:val="22"/>
                <w:szCs w:val="22"/>
              </w:rPr>
            </w:pPr>
            <w:r w:rsidRPr="00690F25">
              <w:rPr>
                <w:sz w:val="22"/>
                <w:szCs w:val="22"/>
              </w:rPr>
              <w:t xml:space="preserve">Снижение уровня бедности, увеличение доходов низкооплачиваемых групп населения. </w:t>
            </w:r>
          </w:p>
        </w:tc>
      </w:tr>
      <w:tr w:rsidR="00F909C5" w:rsidRPr="00690F25" w:rsidTr="00690F25">
        <w:trPr>
          <w:trHeight w:val="519"/>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EA3871">
            <w:pPr>
              <w:jc w:val="cente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EA387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519"/>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EA3871">
            <w:pPr>
              <w:jc w:val="cente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EA387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519"/>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EA3871">
            <w:pPr>
              <w:jc w:val="cente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EA387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519"/>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EA3871">
            <w:pPr>
              <w:jc w:val="cente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EA387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684"/>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6</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EA3871">
            <w:pPr>
              <w:jc w:val="center"/>
              <w:rPr>
                <w:sz w:val="22"/>
                <w:szCs w:val="22"/>
              </w:rPr>
            </w:pPr>
            <w:r w:rsidRPr="00690F25">
              <w:rPr>
                <w:sz w:val="22"/>
                <w:szCs w:val="22"/>
              </w:rPr>
              <w:t>Распоряжение Правительства Саратовской области от 29 декабря 2016 года № 359-Пр «О плане мероприятий по реализации Стратегии социально-экономического развития Саратовской области до 2030 года»</w:t>
            </w: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EA3871">
            <w:pPr>
              <w:jc w:val="both"/>
              <w:rPr>
                <w:sz w:val="22"/>
                <w:szCs w:val="22"/>
              </w:rPr>
            </w:pPr>
            <w:r w:rsidRPr="00690F25">
              <w:rPr>
                <w:sz w:val="22"/>
                <w:szCs w:val="22"/>
              </w:rPr>
              <w:t xml:space="preserve">Организация мероприятий, направленных на выявление работодателей (индивидуальных предпринимателей), уклоняющихся от официального оформления трудовых отношений с работниками </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955832"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EA3871">
            <w:pPr>
              <w:jc w:val="both"/>
              <w:rPr>
                <w:sz w:val="22"/>
                <w:szCs w:val="22"/>
              </w:rPr>
            </w:pPr>
            <w:r w:rsidRPr="00690F25">
              <w:rPr>
                <w:sz w:val="22"/>
                <w:szCs w:val="22"/>
              </w:rPr>
              <w:t>Легализация не менее 214  работников, ежегодно</w:t>
            </w:r>
          </w:p>
        </w:tc>
      </w:tr>
      <w:tr w:rsidR="00F909C5" w:rsidRPr="00690F25" w:rsidTr="00690F25">
        <w:trPr>
          <w:trHeight w:val="420"/>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420"/>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420"/>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420"/>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213783">
        <w:trPr>
          <w:trHeight w:val="279"/>
        </w:trPr>
        <w:tc>
          <w:tcPr>
            <w:tcW w:w="852" w:type="dxa"/>
            <w:vMerge w:val="restart"/>
            <w:tcBorders>
              <w:top w:val="nil"/>
              <w:left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7</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EA3871">
            <w:pPr>
              <w:jc w:val="center"/>
              <w:rPr>
                <w:sz w:val="22"/>
                <w:szCs w:val="22"/>
              </w:rPr>
            </w:pPr>
            <w:r w:rsidRPr="00690F25">
              <w:rPr>
                <w:sz w:val="22"/>
                <w:szCs w:val="22"/>
              </w:rPr>
              <w:t>ГП РФ «Социальная поддержка граждан»,</w:t>
            </w:r>
            <w:r w:rsidR="00955832" w:rsidRPr="00690F25">
              <w:rPr>
                <w:sz w:val="22"/>
                <w:szCs w:val="22"/>
              </w:rPr>
              <w:t xml:space="preserve"> </w:t>
            </w:r>
            <w:r w:rsidRPr="00690F25">
              <w:rPr>
                <w:sz w:val="22"/>
                <w:szCs w:val="22"/>
              </w:rPr>
              <w:t xml:space="preserve">Подпрограмма «Обеспечение мер социальной поддержки </w:t>
            </w:r>
            <w:r w:rsidRPr="00690F25">
              <w:rPr>
                <w:sz w:val="22"/>
                <w:szCs w:val="22"/>
              </w:rPr>
              <w:lastRenderedPageBreak/>
              <w:t>отдельных категорий граждан»</w:t>
            </w:r>
          </w:p>
        </w:tc>
        <w:tc>
          <w:tcPr>
            <w:tcW w:w="2811" w:type="dxa"/>
            <w:vMerge w:val="restart"/>
            <w:tcBorders>
              <w:top w:val="nil"/>
              <w:left w:val="single" w:sz="4" w:space="0" w:color="auto"/>
              <w:right w:val="single" w:sz="4" w:space="0" w:color="auto"/>
            </w:tcBorders>
            <w:shd w:val="clear" w:color="auto" w:fill="auto"/>
            <w:hideMark/>
          </w:tcPr>
          <w:p w:rsidR="00F909C5" w:rsidRPr="00690F25" w:rsidRDefault="00F909C5" w:rsidP="00EA3871">
            <w:pPr>
              <w:jc w:val="both"/>
              <w:rPr>
                <w:sz w:val="22"/>
                <w:szCs w:val="22"/>
              </w:rPr>
            </w:pPr>
            <w:r w:rsidRPr="00690F25">
              <w:rPr>
                <w:sz w:val="22"/>
                <w:szCs w:val="22"/>
              </w:rPr>
              <w:lastRenderedPageBreak/>
              <w:t xml:space="preserve">Предоставление государственной социальной помощи на основании социального контракта в рамках </w:t>
            </w:r>
            <w:r w:rsidRPr="00690F25">
              <w:rPr>
                <w:sz w:val="22"/>
                <w:szCs w:val="22"/>
              </w:rPr>
              <w:lastRenderedPageBreak/>
              <w:t>пилотного проекта</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lastRenderedPageBreak/>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Внебюджет. и иные источники, прогноз</w:t>
            </w:r>
          </w:p>
        </w:tc>
        <w:tc>
          <w:tcPr>
            <w:tcW w:w="2815" w:type="dxa"/>
            <w:vMerge w:val="restart"/>
            <w:tcBorders>
              <w:top w:val="nil"/>
              <w:left w:val="single" w:sz="4" w:space="0" w:color="auto"/>
              <w:right w:val="single" w:sz="4" w:space="0" w:color="auto"/>
            </w:tcBorders>
            <w:shd w:val="clear" w:color="auto" w:fill="auto"/>
            <w:hideMark/>
          </w:tcPr>
          <w:p w:rsidR="00F909C5" w:rsidRPr="00690F25" w:rsidRDefault="00F909C5" w:rsidP="00EA3871">
            <w:pPr>
              <w:jc w:val="both"/>
              <w:rPr>
                <w:sz w:val="22"/>
                <w:szCs w:val="22"/>
              </w:rPr>
            </w:pPr>
            <w:r w:rsidRPr="00690F25">
              <w:rPr>
                <w:sz w:val="22"/>
                <w:szCs w:val="22"/>
              </w:rPr>
              <w:t>Заключение не менее 150 социальных контрактов ежегодно.</w:t>
            </w:r>
          </w:p>
        </w:tc>
      </w:tr>
      <w:tr w:rsidR="00F909C5" w:rsidRPr="00690F25" w:rsidTr="00690F25">
        <w:trPr>
          <w:trHeight w:val="374"/>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32,79</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28,83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3,96</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410"/>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10,93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9,61</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1,32</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EA3871">
        <w:trPr>
          <w:trHeight w:val="284"/>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10,93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9,61</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1,32</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EA3871">
        <w:trPr>
          <w:trHeight w:val="289"/>
        </w:trPr>
        <w:tc>
          <w:tcPr>
            <w:tcW w:w="852"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10,93</w:t>
            </w:r>
          </w:p>
        </w:tc>
        <w:tc>
          <w:tcPr>
            <w:tcW w:w="1218"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9,61</w:t>
            </w:r>
          </w:p>
        </w:tc>
        <w:tc>
          <w:tcPr>
            <w:tcW w:w="1218"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1,32</w:t>
            </w:r>
          </w:p>
        </w:tc>
        <w:tc>
          <w:tcPr>
            <w:tcW w:w="1619"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955832">
        <w:trPr>
          <w:trHeight w:val="704"/>
        </w:trPr>
        <w:tc>
          <w:tcPr>
            <w:tcW w:w="3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b/>
                <w:bCs/>
                <w:sz w:val="22"/>
                <w:szCs w:val="22"/>
              </w:rPr>
            </w:pPr>
            <w:r w:rsidRPr="00690F25">
              <w:rPr>
                <w:b/>
                <w:bCs/>
                <w:sz w:val="22"/>
                <w:szCs w:val="22"/>
              </w:rPr>
              <w:t>Комплекс мероприятий, направленный на достижение показателя:</w:t>
            </w:r>
          </w:p>
        </w:tc>
        <w:tc>
          <w:tcPr>
            <w:tcW w:w="12312" w:type="dxa"/>
            <w:gridSpan w:val="7"/>
            <w:tcBorders>
              <w:top w:val="single" w:sz="4" w:space="0" w:color="auto"/>
              <w:left w:val="nil"/>
              <w:bottom w:val="single" w:sz="4" w:space="0" w:color="auto"/>
              <w:right w:val="single" w:sz="4" w:space="0" w:color="auto"/>
            </w:tcBorders>
            <w:shd w:val="clear" w:color="auto" w:fill="auto"/>
            <w:hideMark/>
          </w:tcPr>
          <w:p w:rsidR="00F909C5" w:rsidRPr="00690F25" w:rsidRDefault="00F909C5" w:rsidP="00955832">
            <w:pPr>
              <w:jc w:val="center"/>
              <w:rPr>
                <w:b/>
                <w:bCs/>
                <w:i/>
                <w:iCs/>
                <w:sz w:val="22"/>
                <w:szCs w:val="22"/>
              </w:rPr>
            </w:pPr>
            <w:r w:rsidRPr="00690F25">
              <w:rPr>
                <w:b/>
                <w:bCs/>
                <w:i/>
                <w:iCs/>
                <w:sz w:val="22"/>
                <w:szCs w:val="22"/>
              </w:rPr>
              <w:t>«Доля граждан, систематически занимающихся физической культурой и спортом» (к 2024 году - 55%)</w:t>
            </w:r>
          </w:p>
        </w:tc>
      </w:tr>
      <w:tr w:rsidR="00F909C5" w:rsidRPr="00690F25" w:rsidTr="005C7E70">
        <w:trPr>
          <w:trHeight w:val="345"/>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955832">
            <w:pPr>
              <w:jc w:val="center"/>
              <w:rPr>
                <w:b/>
                <w:bCs/>
                <w:sz w:val="22"/>
                <w:szCs w:val="22"/>
              </w:rPr>
            </w:pPr>
            <w:r w:rsidRPr="00690F25">
              <w:rPr>
                <w:b/>
                <w:bCs/>
                <w:sz w:val="22"/>
                <w:szCs w:val="22"/>
              </w:rPr>
              <w:t>Управление образования администрации Калининского МР</w:t>
            </w:r>
          </w:p>
        </w:tc>
      </w:tr>
      <w:tr w:rsidR="00F909C5" w:rsidRPr="00690F25" w:rsidTr="00690F25">
        <w:trPr>
          <w:trHeight w:val="912"/>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A49E6">
            <w:pPr>
              <w:jc w:val="center"/>
              <w:rPr>
                <w:sz w:val="22"/>
                <w:szCs w:val="22"/>
              </w:rPr>
            </w:pPr>
            <w:r w:rsidRPr="00690F25">
              <w:rPr>
                <w:sz w:val="22"/>
                <w:szCs w:val="22"/>
              </w:rP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p w:rsidR="00F909C5" w:rsidRPr="00690F25" w:rsidRDefault="00F909C5" w:rsidP="000A49E6">
            <w:pPr>
              <w:jc w:val="center"/>
              <w:rPr>
                <w:sz w:val="22"/>
                <w:szCs w:val="22"/>
              </w:rPr>
            </w:pPr>
            <w:r w:rsidRPr="00690F25">
              <w:rPr>
                <w:sz w:val="22"/>
                <w:szCs w:val="22"/>
              </w:rPr>
              <w:t>МП «Развитие муниципального образования город Калининск Калининского МР Саратовской области» (от 24.01.2020 г. № 68)</w:t>
            </w: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A49E6">
            <w:pPr>
              <w:jc w:val="both"/>
              <w:rPr>
                <w:sz w:val="22"/>
                <w:szCs w:val="22"/>
              </w:rPr>
            </w:pPr>
            <w:r w:rsidRPr="00690F25">
              <w:rPr>
                <w:sz w:val="22"/>
                <w:szCs w:val="22"/>
              </w:rPr>
              <w:t>Организация и проведение физкультурных и спортивно-массовых мероприятий</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955832"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A49E6">
            <w:pPr>
              <w:jc w:val="both"/>
              <w:rPr>
                <w:sz w:val="22"/>
                <w:szCs w:val="22"/>
              </w:rPr>
            </w:pPr>
            <w:r w:rsidRPr="00690F25">
              <w:rPr>
                <w:sz w:val="22"/>
                <w:szCs w:val="22"/>
              </w:rPr>
              <w:t>Увеличение доли граждан систематически занимающихся физической культурой и спортом до 55 % к 2024 году (2021 год – 51,9 %)</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A49E6">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2,7</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2,7</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A49E6">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A49E6">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0,9</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0,9</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A49E6">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A49E6">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0,9</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0,9</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A49E6">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A49E6">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0,9</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0,9</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A49E6">
            <w:pPr>
              <w:jc w:val="both"/>
              <w:rPr>
                <w:sz w:val="22"/>
                <w:szCs w:val="22"/>
              </w:rPr>
            </w:pPr>
          </w:p>
        </w:tc>
      </w:tr>
      <w:tr w:rsidR="00F909C5" w:rsidRPr="00690F25" w:rsidTr="000A49E6">
        <w:trPr>
          <w:trHeight w:val="936"/>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A49E6">
            <w:pPr>
              <w:jc w:val="both"/>
              <w:rPr>
                <w:sz w:val="22"/>
                <w:szCs w:val="22"/>
              </w:rPr>
            </w:pPr>
            <w:r w:rsidRPr="00690F25">
              <w:rPr>
                <w:sz w:val="22"/>
                <w:szCs w:val="22"/>
              </w:rPr>
              <w:t>Создание спортивных площадок, в том числе для организации тестирования по выполнению комплекса «Готов к труду и обороне» (ГТО)"</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955832"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A49E6">
            <w:pPr>
              <w:jc w:val="both"/>
              <w:rPr>
                <w:sz w:val="22"/>
                <w:szCs w:val="22"/>
              </w:rPr>
            </w:pPr>
            <w:r w:rsidRPr="00690F25">
              <w:rPr>
                <w:sz w:val="22"/>
                <w:szCs w:val="22"/>
              </w:rPr>
              <w:t>Увеличение уровня обеспеченности населения спортивными сооружениями к 2024 году до 70% (2021 год - 68,9)</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A49E6">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5,91</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5,8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0,11</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A49E6">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A49E6">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A49E6">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A49E6">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5,91</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5,8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0,11</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A49E6">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A49E6">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A49E6">
            <w:pPr>
              <w:jc w:val="both"/>
              <w:rPr>
                <w:sz w:val="22"/>
                <w:szCs w:val="22"/>
              </w:rPr>
            </w:pPr>
          </w:p>
        </w:tc>
      </w:tr>
      <w:tr w:rsidR="00F909C5" w:rsidRPr="00690F25" w:rsidTr="00690F25">
        <w:trPr>
          <w:trHeight w:val="684"/>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A49E6">
            <w:pPr>
              <w:jc w:val="both"/>
              <w:rPr>
                <w:sz w:val="22"/>
                <w:szCs w:val="22"/>
              </w:rPr>
            </w:pPr>
            <w:r w:rsidRPr="00690F25">
              <w:rPr>
                <w:sz w:val="22"/>
                <w:szCs w:val="22"/>
              </w:rPr>
              <w:t>Строительство (реконструкция) спортивных сооружений области</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955832"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A49E6">
            <w:pPr>
              <w:jc w:val="both"/>
              <w:rPr>
                <w:sz w:val="22"/>
                <w:szCs w:val="22"/>
              </w:rPr>
            </w:pPr>
            <w:r w:rsidRPr="00690F25">
              <w:rPr>
                <w:sz w:val="22"/>
                <w:szCs w:val="22"/>
              </w:rPr>
              <w:t>Реконструкция стадиона «»Старт»</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100,0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71,0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29,0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100,0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71,0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29,0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912"/>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4</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D734B2">
            <w:pPr>
              <w:jc w:val="center"/>
              <w:rPr>
                <w:sz w:val="22"/>
                <w:szCs w:val="22"/>
              </w:rPr>
            </w:pPr>
            <w:r w:rsidRPr="00690F25">
              <w:rPr>
                <w:sz w:val="22"/>
                <w:szCs w:val="22"/>
              </w:rPr>
              <w:t>МП «Развитие физической культуры и спорта в Калининском МР на 2021-2023 годы» (от 18.05.2021 го. № 535)</w:t>
            </w: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D734B2">
            <w:pPr>
              <w:jc w:val="both"/>
              <w:rPr>
                <w:sz w:val="22"/>
                <w:szCs w:val="22"/>
              </w:rPr>
            </w:pPr>
            <w:r w:rsidRPr="00690F25">
              <w:rPr>
                <w:sz w:val="22"/>
                <w:szCs w:val="22"/>
              </w:rPr>
              <w:t>Строительство ФОКа с бассейном</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955832" w:rsidRDefault="00F909C5" w:rsidP="00F909C5">
            <w:pPr>
              <w:jc w:val="center"/>
              <w:rPr>
                <w:b/>
                <w:bCs/>
                <w:sz w:val="22"/>
                <w:szCs w:val="22"/>
              </w:rPr>
            </w:pPr>
            <w:r w:rsidRPr="00690F25">
              <w:rPr>
                <w:b/>
                <w:bCs/>
                <w:sz w:val="22"/>
                <w:szCs w:val="22"/>
              </w:rPr>
              <w:t>Внебюджет.</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D734B2">
            <w:pPr>
              <w:jc w:val="both"/>
              <w:rPr>
                <w:sz w:val="22"/>
                <w:szCs w:val="22"/>
              </w:rPr>
            </w:pPr>
            <w:r w:rsidRPr="00690F25">
              <w:rPr>
                <w:sz w:val="22"/>
                <w:szCs w:val="22"/>
              </w:rPr>
              <w:t>Ввод спортивного объекта</w:t>
            </w:r>
          </w:p>
        </w:tc>
      </w:tr>
      <w:tr w:rsidR="00F909C5" w:rsidRPr="00690F25" w:rsidTr="00955832">
        <w:trPr>
          <w:trHeight w:val="37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highlight w:val="yellow"/>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153,0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100,0 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50,0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3,0</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213783">
        <w:trPr>
          <w:trHeight w:val="221"/>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highlight w:val="yellow"/>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150,0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100,0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50,0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955832">
        <w:trPr>
          <w:trHeight w:val="279"/>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highlight w:val="yellow"/>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3,0</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955832">
        <w:trPr>
          <w:trHeight w:val="28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highlight w:val="yellow"/>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912"/>
        </w:trPr>
        <w:tc>
          <w:tcPr>
            <w:tcW w:w="62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jc w:val="center"/>
              <w:rPr>
                <w:b/>
                <w:bCs/>
                <w:sz w:val="22"/>
                <w:szCs w:val="22"/>
              </w:rPr>
            </w:pPr>
            <w:r w:rsidRPr="00690F25">
              <w:rPr>
                <w:b/>
                <w:bCs/>
                <w:sz w:val="22"/>
                <w:szCs w:val="22"/>
              </w:rPr>
              <w:t>Итого: по цели 1. Сохранение населения, здоровье и благополучие людей</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955832"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r>
      <w:tr w:rsidR="00F909C5" w:rsidRPr="00690F25" w:rsidTr="00690F25">
        <w:trPr>
          <w:trHeight w:val="312"/>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827,733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668,12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156,469</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3,144</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690F25">
        <w:trPr>
          <w:trHeight w:val="312"/>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367,977</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293,26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74,667</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0,05</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690F25">
        <w:trPr>
          <w:trHeight w:val="312"/>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284,377</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225,83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55,462</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3,085</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690F25">
        <w:trPr>
          <w:trHeight w:val="312"/>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175,379</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149,03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26,34</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0,009</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5C7E70">
        <w:trPr>
          <w:trHeight w:val="312"/>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jc w:val="center"/>
              <w:rPr>
                <w:b/>
                <w:bCs/>
                <w:sz w:val="22"/>
                <w:szCs w:val="22"/>
              </w:rPr>
            </w:pPr>
            <w:r w:rsidRPr="00690F25">
              <w:rPr>
                <w:b/>
                <w:bCs/>
                <w:sz w:val="22"/>
                <w:szCs w:val="22"/>
              </w:rPr>
              <w:t>Цель 2. Возможности для самореализации и развития талантов</w:t>
            </w:r>
          </w:p>
        </w:tc>
      </w:tr>
      <w:tr w:rsidR="00F909C5" w:rsidRPr="00690F25" w:rsidTr="00955832">
        <w:trPr>
          <w:trHeight w:val="748"/>
        </w:trPr>
        <w:tc>
          <w:tcPr>
            <w:tcW w:w="3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b/>
                <w:bCs/>
                <w:sz w:val="22"/>
                <w:szCs w:val="22"/>
              </w:rPr>
            </w:pPr>
            <w:r w:rsidRPr="00690F25">
              <w:rPr>
                <w:b/>
                <w:bCs/>
                <w:sz w:val="22"/>
                <w:szCs w:val="22"/>
              </w:rPr>
              <w:t>Комплекс мероприятий, направленный на достижение показателей:</w:t>
            </w:r>
          </w:p>
        </w:tc>
        <w:tc>
          <w:tcPr>
            <w:tcW w:w="12312" w:type="dxa"/>
            <w:gridSpan w:val="7"/>
            <w:tcBorders>
              <w:top w:val="single" w:sz="4" w:space="0" w:color="auto"/>
              <w:left w:val="nil"/>
              <w:bottom w:val="single" w:sz="4" w:space="0" w:color="auto"/>
              <w:right w:val="single" w:sz="4" w:space="0" w:color="auto"/>
            </w:tcBorders>
            <w:shd w:val="clear" w:color="auto" w:fill="auto"/>
            <w:hideMark/>
          </w:tcPr>
          <w:p w:rsidR="00F909C5" w:rsidRPr="00690F25" w:rsidRDefault="00F909C5" w:rsidP="00955832">
            <w:pPr>
              <w:jc w:val="center"/>
              <w:rPr>
                <w:b/>
                <w:bCs/>
                <w:i/>
                <w:iCs/>
                <w:sz w:val="22"/>
                <w:szCs w:val="22"/>
              </w:rPr>
            </w:pPr>
            <w:r w:rsidRPr="00690F25">
              <w:rPr>
                <w:b/>
                <w:bCs/>
                <w:i/>
                <w:iCs/>
                <w:sz w:val="22"/>
                <w:szCs w:val="22"/>
              </w:rPr>
              <w:t>Доступность дошкольного образования для детей в возрасте от 1,5 до 3 лет (к 2024 г. - 100 %)</w:t>
            </w:r>
          </w:p>
          <w:p w:rsidR="00F909C5" w:rsidRPr="00690F25" w:rsidRDefault="00F909C5" w:rsidP="00955832">
            <w:pPr>
              <w:jc w:val="center"/>
              <w:rPr>
                <w:b/>
                <w:bCs/>
                <w:i/>
                <w:iCs/>
                <w:sz w:val="22"/>
                <w:szCs w:val="22"/>
              </w:rPr>
            </w:pPr>
            <w:r w:rsidRPr="00690F25">
              <w:rPr>
                <w:b/>
                <w:bCs/>
                <w:i/>
                <w:iCs/>
                <w:sz w:val="22"/>
                <w:szCs w:val="22"/>
              </w:rPr>
              <w:t>Доля общеобразовательных организаций с низкими образовательными результатами (НОР) (к 2024 г. – 45,8 %)</w:t>
            </w:r>
          </w:p>
          <w:p w:rsidR="00F909C5" w:rsidRPr="00690F25" w:rsidRDefault="00F909C5" w:rsidP="00955832">
            <w:pPr>
              <w:jc w:val="center"/>
              <w:rPr>
                <w:b/>
                <w:bCs/>
                <w:i/>
                <w:iCs/>
                <w:sz w:val="22"/>
                <w:szCs w:val="22"/>
              </w:rPr>
            </w:pPr>
            <w:r w:rsidRPr="00690F25">
              <w:rPr>
                <w:b/>
                <w:bCs/>
                <w:i/>
                <w:iCs/>
                <w:sz w:val="22"/>
                <w:szCs w:val="22"/>
              </w:rPr>
              <w:t>Доля детей в возрасте от 5 до 18 лет, охваченных дополнительным образованием (к 2024 г. - 82%)</w:t>
            </w:r>
          </w:p>
        </w:tc>
      </w:tr>
      <w:tr w:rsidR="00F909C5" w:rsidRPr="00690F25" w:rsidTr="005C7E70">
        <w:trPr>
          <w:trHeight w:val="345"/>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955832">
            <w:pPr>
              <w:jc w:val="center"/>
              <w:rPr>
                <w:b/>
                <w:bCs/>
                <w:sz w:val="22"/>
                <w:szCs w:val="22"/>
              </w:rPr>
            </w:pPr>
            <w:r w:rsidRPr="00690F25">
              <w:rPr>
                <w:b/>
                <w:bCs/>
                <w:sz w:val="22"/>
                <w:szCs w:val="22"/>
              </w:rPr>
              <w:t>Управление образования администрации Калининского МР</w:t>
            </w:r>
          </w:p>
        </w:tc>
      </w:tr>
      <w:tr w:rsidR="00F909C5" w:rsidRPr="00690F25" w:rsidTr="00690F25">
        <w:trPr>
          <w:trHeight w:val="912"/>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D734B2" w:rsidRDefault="00F909C5" w:rsidP="00D734B2">
            <w:pPr>
              <w:jc w:val="center"/>
              <w:rPr>
                <w:sz w:val="22"/>
                <w:szCs w:val="22"/>
              </w:rPr>
            </w:pPr>
            <w:r w:rsidRPr="00690F25">
              <w:rPr>
                <w:sz w:val="22"/>
                <w:szCs w:val="22"/>
              </w:rPr>
              <w:t xml:space="preserve">ГП Саратовской области «Развитие образования в Саратовской области» (постановление Правительства Саратовской области от </w:t>
            </w:r>
            <w:r w:rsidRPr="00690F25">
              <w:rPr>
                <w:sz w:val="22"/>
                <w:szCs w:val="22"/>
              </w:rPr>
              <w:lastRenderedPageBreak/>
              <w:t>29 декабря 2018 года № 760-П),</w:t>
            </w:r>
          </w:p>
          <w:p w:rsidR="00D734B2" w:rsidRDefault="00D734B2" w:rsidP="00D734B2">
            <w:pPr>
              <w:jc w:val="center"/>
              <w:rPr>
                <w:sz w:val="22"/>
                <w:szCs w:val="22"/>
              </w:rPr>
            </w:pPr>
            <w:r w:rsidRPr="00690F25">
              <w:rPr>
                <w:sz w:val="22"/>
                <w:szCs w:val="22"/>
              </w:rPr>
              <w:t xml:space="preserve"> </w:t>
            </w:r>
            <w:r w:rsidR="00F909C5" w:rsidRPr="00690F25">
              <w:rPr>
                <w:sz w:val="22"/>
                <w:szCs w:val="22"/>
              </w:rPr>
              <w:t>национальный проект «Образование»,</w:t>
            </w:r>
          </w:p>
          <w:p w:rsidR="00F909C5" w:rsidRPr="00690F25" w:rsidRDefault="00F909C5" w:rsidP="00D734B2">
            <w:pPr>
              <w:jc w:val="center"/>
              <w:rPr>
                <w:sz w:val="22"/>
                <w:szCs w:val="22"/>
              </w:rPr>
            </w:pPr>
            <w:r w:rsidRPr="00690F25">
              <w:rPr>
                <w:sz w:val="22"/>
                <w:szCs w:val="22"/>
              </w:rPr>
              <w:t>региональный проект «Успех каждого ребенка»</w:t>
            </w: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D734B2">
            <w:pPr>
              <w:jc w:val="both"/>
              <w:rPr>
                <w:sz w:val="22"/>
                <w:szCs w:val="22"/>
              </w:rPr>
            </w:pPr>
            <w:r w:rsidRPr="00690F25">
              <w:rPr>
                <w:sz w:val="22"/>
                <w:szCs w:val="22"/>
              </w:rPr>
              <w:lastRenderedPageBreak/>
              <w:t xml:space="preserve">Создание новых мест в образовательных организациях различных типов для реализации дополнительных общеразвивающих </w:t>
            </w:r>
            <w:r w:rsidRPr="00690F25">
              <w:rPr>
                <w:sz w:val="22"/>
                <w:szCs w:val="22"/>
              </w:rPr>
              <w:lastRenderedPageBreak/>
              <w:t>программ всех направленностей</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lastRenderedPageBreak/>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955832"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D734B2" w:rsidRDefault="00F909C5" w:rsidP="00D734B2">
            <w:pPr>
              <w:jc w:val="both"/>
              <w:rPr>
                <w:sz w:val="22"/>
                <w:szCs w:val="22"/>
              </w:rPr>
            </w:pPr>
            <w:r w:rsidRPr="00690F25">
              <w:rPr>
                <w:sz w:val="22"/>
                <w:szCs w:val="22"/>
              </w:rPr>
              <w:t>Доля детей в возрасте от 5 до 18 лет, охваченных дополнительным образовани</w:t>
            </w:r>
            <w:r w:rsidR="00D734B2">
              <w:rPr>
                <w:sz w:val="22"/>
                <w:szCs w:val="22"/>
              </w:rPr>
              <w:t xml:space="preserve">ем составляет: в 2022 году - </w:t>
            </w:r>
            <w:r w:rsidRPr="00690F25">
              <w:rPr>
                <w:sz w:val="22"/>
                <w:szCs w:val="22"/>
              </w:rPr>
              <w:t xml:space="preserve">77%, в 2023 году – 77,1%, в 2024 году – </w:t>
            </w:r>
            <w:r w:rsidRPr="00690F25">
              <w:rPr>
                <w:sz w:val="22"/>
                <w:szCs w:val="22"/>
              </w:rPr>
              <w:lastRenderedPageBreak/>
              <w:t>78,1%.</w:t>
            </w:r>
          </w:p>
          <w:p w:rsidR="00F909C5" w:rsidRPr="00690F25" w:rsidRDefault="00F909C5" w:rsidP="00D734B2">
            <w:pPr>
              <w:jc w:val="both"/>
              <w:rPr>
                <w:sz w:val="22"/>
                <w:szCs w:val="22"/>
              </w:rPr>
            </w:pPr>
            <w:r w:rsidRPr="00690F25">
              <w:rPr>
                <w:sz w:val="22"/>
                <w:szCs w:val="22"/>
              </w:rPr>
              <w:t>К 2024 году будут созданы 100 новых мест дополнительного образования.</w:t>
            </w:r>
          </w:p>
        </w:tc>
      </w:tr>
      <w:tr w:rsidR="00F909C5" w:rsidRPr="00690F25" w:rsidTr="00690F25">
        <w:trPr>
          <w:trHeight w:val="345"/>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1,28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1,1</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0,18</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45"/>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0,32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xml:space="preserve">0,3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0,02</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45"/>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0,48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0,08</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45"/>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0,48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0,08</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912"/>
        </w:trPr>
        <w:tc>
          <w:tcPr>
            <w:tcW w:w="852" w:type="dxa"/>
            <w:vMerge w:val="restart"/>
            <w:tcBorders>
              <w:top w:val="nil"/>
              <w:left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w:t>
            </w: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D734B2">
            <w:pPr>
              <w:jc w:val="both"/>
              <w:rPr>
                <w:sz w:val="22"/>
                <w:szCs w:val="22"/>
              </w:rPr>
            </w:pPr>
            <w:r w:rsidRPr="00690F25">
              <w:rPr>
                <w:sz w:val="22"/>
                <w:szCs w:val="2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955832"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45"/>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sz w:val="22"/>
                <w:szCs w:val="22"/>
              </w:rPr>
            </w:pPr>
            <w:r w:rsidRPr="00690F25">
              <w:rPr>
                <w:b/>
                <w:sz w:val="22"/>
                <w:szCs w:val="22"/>
              </w:rPr>
              <w:t>7,74</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sz w:val="22"/>
                <w:szCs w:val="22"/>
              </w:rPr>
            </w:pPr>
            <w:r w:rsidRPr="00690F25">
              <w:rPr>
                <w:b/>
                <w:sz w:val="22"/>
                <w:szCs w:val="22"/>
              </w:rPr>
              <w:t>6,4</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sz w:val="22"/>
                <w:szCs w:val="22"/>
              </w:rPr>
            </w:pPr>
            <w:r w:rsidRPr="00690F25">
              <w:rPr>
                <w:b/>
                <w:sz w:val="22"/>
                <w:szCs w:val="22"/>
              </w:rPr>
              <w:t>1,34</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45"/>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45"/>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000000"/>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3,87</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3,2</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0,67</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D734B2">
        <w:trPr>
          <w:trHeight w:val="189"/>
        </w:trPr>
        <w:tc>
          <w:tcPr>
            <w:tcW w:w="852"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3,87</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3,2</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0,67</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227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34B2" w:rsidRDefault="00F909C5" w:rsidP="00D734B2">
            <w:pPr>
              <w:jc w:val="center"/>
              <w:rPr>
                <w:sz w:val="22"/>
                <w:szCs w:val="22"/>
              </w:rPr>
            </w:pPr>
            <w:r w:rsidRPr="00690F25">
              <w:rPr>
                <w:sz w:val="22"/>
                <w:szCs w:val="22"/>
              </w:rPr>
              <w:t>ГП Саратовской области «Развитие образования в Саратовской области» (постановление Правительства Саратовской области от 29 декабря 2018 года № 760-П),</w:t>
            </w:r>
          </w:p>
          <w:p w:rsidR="00F909C5" w:rsidRPr="00690F25" w:rsidRDefault="00F909C5" w:rsidP="00D734B2">
            <w:pPr>
              <w:jc w:val="center"/>
              <w:rPr>
                <w:sz w:val="22"/>
                <w:szCs w:val="22"/>
              </w:rPr>
            </w:pPr>
            <w:r w:rsidRPr="00690F25">
              <w:rPr>
                <w:sz w:val="22"/>
                <w:szCs w:val="22"/>
              </w:rPr>
              <w:t>национальный проект «Образование»,</w:t>
            </w:r>
            <w:r w:rsidR="00D734B2" w:rsidRPr="00690F25">
              <w:rPr>
                <w:sz w:val="22"/>
                <w:szCs w:val="22"/>
              </w:rPr>
              <w:t xml:space="preserve"> </w:t>
            </w:r>
            <w:r w:rsidRPr="00690F25">
              <w:rPr>
                <w:sz w:val="22"/>
                <w:szCs w:val="22"/>
              </w:rPr>
              <w:t>региональный проект «Современная школа»</w:t>
            </w:r>
          </w:p>
        </w:tc>
        <w:tc>
          <w:tcPr>
            <w:tcW w:w="2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D734B2">
            <w:pPr>
              <w:jc w:val="both"/>
              <w:rPr>
                <w:sz w:val="22"/>
                <w:szCs w:val="22"/>
              </w:rPr>
            </w:pPr>
            <w:r w:rsidRPr="00690F25">
              <w:rPr>
                <w:sz w:val="22"/>
                <w:szCs w:val="22"/>
              </w:rPr>
              <w:t>Создание и обеспечение функционирования «Точек роста» (центров естественно научного и технологического образования) в общеобразовательных организациях, расположенных в сельской местности и малых городах</w:t>
            </w: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Внебюджет. и иные источники, прогноз</w:t>
            </w:r>
          </w:p>
        </w:tc>
        <w:tc>
          <w:tcPr>
            <w:tcW w:w="28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D734B2">
            <w:pPr>
              <w:jc w:val="both"/>
              <w:rPr>
                <w:sz w:val="22"/>
                <w:szCs w:val="22"/>
              </w:rPr>
            </w:pPr>
            <w:r w:rsidRPr="00690F25">
              <w:rPr>
                <w:sz w:val="22"/>
                <w:szCs w:val="22"/>
              </w:rPr>
              <w:t>Число детей, охваченных деятельностью образовательных центров и других проектов, направленных на обеспечение доступности дополнительных общеобразовательных программ естественно - научной и технической направленностей составит в 2022 году – 1,5 тыс.человек, в 2023 году – 2,0 тыс.человек,</w:t>
            </w:r>
            <w:r w:rsidR="00955832">
              <w:rPr>
                <w:sz w:val="22"/>
                <w:szCs w:val="22"/>
              </w:rPr>
              <w:t xml:space="preserve"> в 2024 году – 2,9 тыс.человек.</w:t>
            </w:r>
          </w:p>
        </w:tc>
      </w:tr>
      <w:tr w:rsidR="00F909C5" w:rsidRPr="00690F25" w:rsidTr="00690F25">
        <w:trPr>
          <w:trHeight w:val="345"/>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18,85</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17,9</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0,95</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45"/>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3,73</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3,1</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0,63</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45"/>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9,1</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8,9</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0,2</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955832">
        <w:trPr>
          <w:trHeight w:val="467"/>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6,02</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5,9</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0,12</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D734B2" w:rsidRPr="00690F25" w:rsidTr="00690F25">
        <w:trPr>
          <w:trHeight w:val="884"/>
        </w:trPr>
        <w:tc>
          <w:tcPr>
            <w:tcW w:w="852" w:type="dxa"/>
            <w:vMerge w:val="restart"/>
            <w:tcBorders>
              <w:top w:val="single" w:sz="4" w:space="0" w:color="auto"/>
              <w:left w:val="single" w:sz="4" w:space="0" w:color="auto"/>
              <w:right w:val="single" w:sz="4" w:space="0" w:color="auto"/>
            </w:tcBorders>
            <w:shd w:val="clear" w:color="auto" w:fill="auto"/>
            <w:hideMark/>
          </w:tcPr>
          <w:p w:rsidR="00D734B2" w:rsidRPr="00690F25" w:rsidRDefault="00D734B2" w:rsidP="00F909C5">
            <w:pPr>
              <w:jc w:val="center"/>
              <w:rPr>
                <w:sz w:val="22"/>
                <w:szCs w:val="22"/>
              </w:rPr>
            </w:pPr>
            <w:r w:rsidRPr="00690F25">
              <w:rPr>
                <w:sz w:val="22"/>
                <w:szCs w:val="22"/>
              </w:rPr>
              <w:t>4</w:t>
            </w:r>
          </w:p>
        </w:tc>
        <w:tc>
          <w:tcPr>
            <w:tcW w:w="2551" w:type="dxa"/>
            <w:vMerge w:val="restart"/>
            <w:tcBorders>
              <w:top w:val="single" w:sz="4" w:space="0" w:color="auto"/>
              <w:left w:val="single" w:sz="4" w:space="0" w:color="auto"/>
              <w:right w:val="single" w:sz="4" w:space="0" w:color="auto"/>
            </w:tcBorders>
            <w:shd w:val="clear" w:color="auto" w:fill="auto"/>
            <w:hideMark/>
          </w:tcPr>
          <w:p w:rsidR="00D734B2" w:rsidRPr="00690F25" w:rsidRDefault="00D734B2" w:rsidP="00D734B2">
            <w:pPr>
              <w:jc w:val="center"/>
              <w:rPr>
                <w:sz w:val="22"/>
                <w:szCs w:val="22"/>
              </w:rPr>
            </w:pPr>
            <w:r w:rsidRPr="00690F25">
              <w:rPr>
                <w:sz w:val="22"/>
                <w:szCs w:val="22"/>
              </w:rPr>
              <w:t xml:space="preserve">ГП Саратовской области «Развитие образования в Саратовской области» (постановление Правительства области </w:t>
            </w:r>
            <w:r w:rsidRPr="00690F25">
              <w:rPr>
                <w:sz w:val="22"/>
                <w:szCs w:val="22"/>
              </w:rPr>
              <w:lastRenderedPageBreak/>
              <w:t>от 29 декабря 2018 года № 760-П)</w:t>
            </w:r>
          </w:p>
        </w:tc>
        <w:tc>
          <w:tcPr>
            <w:tcW w:w="2811" w:type="dxa"/>
            <w:vMerge w:val="restart"/>
            <w:tcBorders>
              <w:top w:val="single" w:sz="4" w:space="0" w:color="auto"/>
              <w:left w:val="single" w:sz="4" w:space="0" w:color="auto"/>
              <w:right w:val="single" w:sz="4" w:space="0" w:color="auto"/>
            </w:tcBorders>
            <w:shd w:val="clear" w:color="auto" w:fill="auto"/>
            <w:hideMark/>
          </w:tcPr>
          <w:p w:rsidR="00D734B2" w:rsidRPr="00690F25" w:rsidRDefault="00D734B2" w:rsidP="00D734B2">
            <w:pPr>
              <w:jc w:val="both"/>
              <w:rPr>
                <w:sz w:val="22"/>
                <w:szCs w:val="22"/>
              </w:rPr>
            </w:pPr>
            <w:r w:rsidRPr="00690F25">
              <w:rPr>
                <w:sz w:val="22"/>
                <w:szCs w:val="22"/>
              </w:rPr>
              <w:lastRenderedPageBreak/>
              <w:t xml:space="preserve">Строительство, реконструкция и модернизация существующей инфраструктуры общего </w:t>
            </w:r>
            <w:r w:rsidRPr="00690F25">
              <w:rPr>
                <w:sz w:val="22"/>
                <w:szCs w:val="22"/>
              </w:rPr>
              <w:lastRenderedPageBreak/>
              <w:t xml:space="preserve">образования </w:t>
            </w:r>
          </w:p>
        </w:tc>
        <w:tc>
          <w:tcPr>
            <w:tcW w:w="1327" w:type="dxa"/>
            <w:tcBorders>
              <w:top w:val="single" w:sz="4" w:space="0" w:color="auto"/>
              <w:left w:val="nil"/>
              <w:bottom w:val="single" w:sz="4" w:space="0" w:color="auto"/>
              <w:right w:val="single" w:sz="4" w:space="0" w:color="auto"/>
            </w:tcBorders>
            <w:shd w:val="clear" w:color="auto" w:fill="auto"/>
            <w:hideMark/>
          </w:tcPr>
          <w:p w:rsidR="00D734B2" w:rsidRPr="00690F25" w:rsidRDefault="00D734B2" w:rsidP="00F909C5">
            <w:pPr>
              <w:jc w:val="center"/>
              <w:rPr>
                <w:b/>
                <w:bCs/>
                <w:sz w:val="22"/>
                <w:szCs w:val="22"/>
              </w:rPr>
            </w:pPr>
            <w:r w:rsidRPr="00690F25">
              <w:rPr>
                <w:b/>
                <w:bCs/>
                <w:sz w:val="22"/>
                <w:szCs w:val="22"/>
              </w:rPr>
              <w:lastRenderedPageBreak/>
              <w:t>Период</w:t>
            </w:r>
          </w:p>
        </w:tc>
        <w:tc>
          <w:tcPr>
            <w:tcW w:w="1304" w:type="dxa"/>
            <w:tcBorders>
              <w:top w:val="single" w:sz="4" w:space="0" w:color="auto"/>
              <w:left w:val="nil"/>
              <w:bottom w:val="single" w:sz="4" w:space="0" w:color="auto"/>
              <w:right w:val="single" w:sz="4" w:space="0" w:color="auto"/>
            </w:tcBorders>
            <w:shd w:val="clear" w:color="auto" w:fill="auto"/>
            <w:hideMark/>
          </w:tcPr>
          <w:p w:rsidR="00D734B2" w:rsidRPr="00690F25" w:rsidRDefault="00D734B2"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nil"/>
              <w:bottom w:val="single" w:sz="4" w:space="0" w:color="auto"/>
              <w:right w:val="single" w:sz="4" w:space="0" w:color="auto"/>
            </w:tcBorders>
            <w:shd w:val="clear" w:color="auto" w:fill="auto"/>
            <w:hideMark/>
          </w:tcPr>
          <w:p w:rsidR="00D734B2" w:rsidRPr="00690F25" w:rsidRDefault="00D734B2" w:rsidP="00F909C5">
            <w:pPr>
              <w:jc w:val="center"/>
              <w:rPr>
                <w:b/>
                <w:bCs/>
                <w:sz w:val="22"/>
                <w:szCs w:val="22"/>
              </w:rPr>
            </w:pPr>
            <w:r w:rsidRPr="00690F25">
              <w:rPr>
                <w:b/>
                <w:bCs/>
                <w:sz w:val="22"/>
                <w:szCs w:val="22"/>
              </w:rPr>
              <w:t>ФБ, прогноз</w:t>
            </w:r>
          </w:p>
        </w:tc>
        <w:tc>
          <w:tcPr>
            <w:tcW w:w="1218" w:type="dxa"/>
            <w:tcBorders>
              <w:top w:val="single" w:sz="4" w:space="0" w:color="auto"/>
              <w:left w:val="nil"/>
              <w:bottom w:val="single" w:sz="4" w:space="0" w:color="auto"/>
              <w:right w:val="single" w:sz="4" w:space="0" w:color="auto"/>
            </w:tcBorders>
            <w:shd w:val="clear" w:color="auto" w:fill="auto"/>
            <w:hideMark/>
          </w:tcPr>
          <w:p w:rsidR="00D734B2" w:rsidRPr="00690F25" w:rsidRDefault="00D734B2"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D734B2" w:rsidRDefault="00D734B2" w:rsidP="00F909C5">
            <w:pPr>
              <w:jc w:val="center"/>
              <w:rPr>
                <w:b/>
                <w:bCs/>
                <w:sz w:val="22"/>
                <w:szCs w:val="22"/>
              </w:rPr>
            </w:pPr>
            <w:r w:rsidRPr="00690F25">
              <w:rPr>
                <w:b/>
                <w:bCs/>
                <w:sz w:val="22"/>
                <w:szCs w:val="22"/>
              </w:rPr>
              <w:t xml:space="preserve">Внебюджет. </w:t>
            </w:r>
          </w:p>
          <w:p w:rsidR="00D734B2" w:rsidRPr="00690F25" w:rsidRDefault="00D734B2" w:rsidP="00F909C5">
            <w:pPr>
              <w:jc w:val="center"/>
              <w:rPr>
                <w:b/>
                <w:bCs/>
                <w:sz w:val="22"/>
                <w:szCs w:val="22"/>
              </w:rPr>
            </w:pPr>
            <w:r w:rsidRPr="00690F25">
              <w:rPr>
                <w:b/>
                <w:bCs/>
                <w:sz w:val="22"/>
                <w:szCs w:val="22"/>
              </w:rPr>
              <w:t>и иные источники, прогноз</w:t>
            </w:r>
          </w:p>
        </w:tc>
        <w:tc>
          <w:tcPr>
            <w:tcW w:w="2815" w:type="dxa"/>
            <w:vMerge w:val="restart"/>
            <w:tcBorders>
              <w:top w:val="single" w:sz="4" w:space="0" w:color="auto"/>
              <w:left w:val="single" w:sz="4" w:space="0" w:color="auto"/>
              <w:right w:val="single" w:sz="4" w:space="0" w:color="auto"/>
            </w:tcBorders>
            <w:shd w:val="clear" w:color="auto" w:fill="auto"/>
            <w:hideMark/>
          </w:tcPr>
          <w:p w:rsidR="00D734B2" w:rsidRPr="00690F25" w:rsidRDefault="00D734B2" w:rsidP="00D734B2">
            <w:pPr>
              <w:jc w:val="both"/>
              <w:rPr>
                <w:sz w:val="22"/>
                <w:szCs w:val="22"/>
              </w:rPr>
            </w:pPr>
            <w:r w:rsidRPr="00690F25">
              <w:rPr>
                <w:sz w:val="22"/>
                <w:szCs w:val="22"/>
              </w:rPr>
              <w:t xml:space="preserve">Выполнение мероприятий по капитальному ремонту общеобразовательных организаций и их оснащению средствами </w:t>
            </w:r>
            <w:r w:rsidRPr="00690F25">
              <w:rPr>
                <w:sz w:val="22"/>
                <w:szCs w:val="22"/>
              </w:rPr>
              <w:lastRenderedPageBreak/>
              <w:t>обучения не менее 15 образовательного объекта, в том числе по годам: 2022 год - 4, 2023 год - 6, 2024 год - 5.</w:t>
            </w:r>
          </w:p>
        </w:tc>
      </w:tr>
      <w:tr w:rsidR="00D734B2" w:rsidRPr="00690F25" w:rsidTr="00690F25">
        <w:trPr>
          <w:trHeight w:val="345"/>
        </w:trPr>
        <w:tc>
          <w:tcPr>
            <w:tcW w:w="852" w:type="dxa"/>
            <w:vMerge/>
            <w:tcBorders>
              <w:left w:val="single" w:sz="4" w:space="0" w:color="auto"/>
              <w:right w:val="single" w:sz="4" w:space="0" w:color="auto"/>
            </w:tcBorders>
            <w:shd w:val="clear" w:color="auto" w:fill="auto"/>
            <w:vAlign w:val="center"/>
            <w:hideMark/>
          </w:tcPr>
          <w:p w:rsidR="00D734B2" w:rsidRPr="00690F25" w:rsidRDefault="00D734B2"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D734B2" w:rsidRPr="00690F25" w:rsidRDefault="00D734B2"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D734B2" w:rsidRPr="00690F25" w:rsidRDefault="00D734B2"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D734B2" w:rsidRPr="00690F25" w:rsidRDefault="00D734B2"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D734B2" w:rsidRPr="00690F25" w:rsidRDefault="00D734B2" w:rsidP="00F909C5">
            <w:pPr>
              <w:jc w:val="center"/>
              <w:rPr>
                <w:b/>
                <w:bCs/>
                <w:sz w:val="22"/>
                <w:szCs w:val="22"/>
              </w:rPr>
            </w:pPr>
            <w:r w:rsidRPr="00690F25">
              <w:rPr>
                <w:b/>
                <w:bCs/>
                <w:sz w:val="22"/>
                <w:szCs w:val="22"/>
              </w:rPr>
              <w:t>305,2</w:t>
            </w:r>
          </w:p>
        </w:tc>
        <w:tc>
          <w:tcPr>
            <w:tcW w:w="1218" w:type="dxa"/>
            <w:tcBorders>
              <w:top w:val="nil"/>
              <w:left w:val="nil"/>
              <w:bottom w:val="single" w:sz="4" w:space="0" w:color="auto"/>
              <w:right w:val="single" w:sz="4" w:space="0" w:color="auto"/>
            </w:tcBorders>
            <w:shd w:val="clear" w:color="auto" w:fill="auto"/>
            <w:hideMark/>
          </w:tcPr>
          <w:p w:rsidR="00D734B2" w:rsidRPr="00690F25" w:rsidRDefault="00D734B2" w:rsidP="00F909C5">
            <w:pPr>
              <w:jc w:val="center"/>
              <w:rPr>
                <w:b/>
                <w:bCs/>
                <w:sz w:val="22"/>
                <w:szCs w:val="22"/>
              </w:rPr>
            </w:pPr>
            <w:r w:rsidRPr="00690F25">
              <w:rPr>
                <w:b/>
                <w:bCs/>
                <w:sz w:val="22"/>
                <w:szCs w:val="22"/>
              </w:rPr>
              <w:t>255,0</w:t>
            </w:r>
          </w:p>
        </w:tc>
        <w:tc>
          <w:tcPr>
            <w:tcW w:w="1218" w:type="dxa"/>
            <w:tcBorders>
              <w:top w:val="nil"/>
              <w:left w:val="nil"/>
              <w:bottom w:val="single" w:sz="4" w:space="0" w:color="auto"/>
              <w:right w:val="single" w:sz="4" w:space="0" w:color="auto"/>
            </w:tcBorders>
            <w:shd w:val="clear" w:color="auto" w:fill="auto"/>
            <w:hideMark/>
          </w:tcPr>
          <w:p w:rsidR="00D734B2" w:rsidRPr="00690F25" w:rsidRDefault="00D734B2" w:rsidP="00F909C5">
            <w:pPr>
              <w:jc w:val="center"/>
              <w:rPr>
                <w:b/>
                <w:bCs/>
                <w:sz w:val="22"/>
                <w:szCs w:val="22"/>
              </w:rPr>
            </w:pPr>
            <w:r w:rsidRPr="00690F25">
              <w:rPr>
                <w:b/>
                <w:bCs/>
                <w:sz w:val="22"/>
                <w:szCs w:val="22"/>
              </w:rPr>
              <w:t>50,2</w:t>
            </w:r>
          </w:p>
        </w:tc>
        <w:tc>
          <w:tcPr>
            <w:tcW w:w="1619" w:type="dxa"/>
            <w:tcBorders>
              <w:top w:val="nil"/>
              <w:left w:val="nil"/>
              <w:bottom w:val="single" w:sz="4" w:space="0" w:color="auto"/>
              <w:right w:val="single" w:sz="4" w:space="0" w:color="auto"/>
            </w:tcBorders>
            <w:shd w:val="clear" w:color="auto" w:fill="auto"/>
            <w:hideMark/>
          </w:tcPr>
          <w:p w:rsidR="00D734B2" w:rsidRPr="00690F25" w:rsidRDefault="00D734B2" w:rsidP="00F909C5">
            <w:pPr>
              <w:jc w:val="center"/>
              <w:rPr>
                <w:b/>
                <w:bCs/>
                <w:sz w:val="22"/>
                <w:szCs w:val="22"/>
              </w:rPr>
            </w:pPr>
            <w:r w:rsidRPr="00690F25">
              <w:rPr>
                <w:b/>
                <w:bCs/>
                <w:sz w:val="22"/>
                <w:szCs w:val="22"/>
              </w:rPr>
              <w:t> </w:t>
            </w:r>
          </w:p>
        </w:tc>
        <w:tc>
          <w:tcPr>
            <w:tcW w:w="2815" w:type="dxa"/>
            <w:vMerge/>
            <w:tcBorders>
              <w:left w:val="single" w:sz="4" w:space="0" w:color="auto"/>
              <w:right w:val="single" w:sz="4" w:space="0" w:color="auto"/>
            </w:tcBorders>
            <w:shd w:val="clear" w:color="auto" w:fill="auto"/>
            <w:vAlign w:val="center"/>
            <w:hideMark/>
          </w:tcPr>
          <w:p w:rsidR="00D734B2" w:rsidRPr="00690F25" w:rsidRDefault="00D734B2" w:rsidP="00F909C5">
            <w:pPr>
              <w:rPr>
                <w:sz w:val="22"/>
                <w:szCs w:val="22"/>
              </w:rPr>
            </w:pPr>
          </w:p>
        </w:tc>
      </w:tr>
      <w:tr w:rsidR="00D734B2" w:rsidRPr="00690F25" w:rsidTr="00690F25">
        <w:trPr>
          <w:trHeight w:val="345"/>
        </w:trPr>
        <w:tc>
          <w:tcPr>
            <w:tcW w:w="852" w:type="dxa"/>
            <w:vMerge/>
            <w:tcBorders>
              <w:left w:val="single" w:sz="4" w:space="0" w:color="auto"/>
              <w:right w:val="single" w:sz="4" w:space="0" w:color="auto"/>
            </w:tcBorders>
            <w:shd w:val="clear" w:color="auto" w:fill="auto"/>
            <w:vAlign w:val="center"/>
            <w:hideMark/>
          </w:tcPr>
          <w:p w:rsidR="00D734B2" w:rsidRPr="00690F25" w:rsidRDefault="00D734B2"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D734B2" w:rsidRPr="00690F25" w:rsidRDefault="00D734B2"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D734B2" w:rsidRPr="00690F25" w:rsidRDefault="00D734B2"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D734B2" w:rsidRPr="00690F25" w:rsidRDefault="00D734B2"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D734B2" w:rsidRPr="00690F25" w:rsidRDefault="00D734B2" w:rsidP="00F909C5">
            <w:pPr>
              <w:jc w:val="center"/>
              <w:rPr>
                <w:sz w:val="22"/>
                <w:szCs w:val="22"/>
              </w:rPr>
            </w:pPr>
            <w:r w:rsidRPr="00690F25">
              <w:rPr>
                <w:sz w:val="22"/>
                <w:szCs w:val="22"/>
              </w:rPr>
              <w:t>14,4</w:t>
            </w:r>
          </w:p>
        </w:tc>
        <w:tc>
          <w:tcPr>
            <w:tcW w:w="1218" w:type="dxa"/>
            <w:tcBorders>
              <w:top w:val="nil"/>
              <w:left w:val="nil"/>
              <w:bottom w:val="single" w:sz="4" w:space="0" w:color="auto"/>
              <w:right w:val="single" w:sz="4" w:space="0" w:color="auto"/>
            </w:tcBorders>
            <w:shd w:val="clear" w:color="auto" w:fill="auto"/>
            <w:hideMark/>
          </w:tcPr>
          <w:p w:rsidR="00D734B2" w:rsidRPr="00690F25" w:rsidRDefault="00D734B2" w:rsidP="00F909C5">
            <w:pPr>
              <w:jc w:val="center"/>
              <w:rPr>
                <w:sz w:val="22"/>
                <w:szCs w:val="22"/>
              </w:rPr>
            </w:pPr>
            <w:r w:rsidRPr="00690F25">
              <w:rPr>
                <w:sz w:val="22"/>
                <w:szCs w:val="22"/>
              </w:rPr>
              <w:t>0</w:t>
            </w:r>
          </w:p>
        </w:tc>
        <w:tc>
          <w:tcPr>
            <w:tcW w:w="1218" w:type="dxa"/>
            <w:tcBorders>
              <w:top w:val="nil"/>
              <w:left w:val="nil"/>
              <w:bottom w:val="single" w:sz="4" w:space="0" w:color="auto"/>
              <w:right w:val="single" w:sz="4" w:space="0" w:color="auto"/>
            </w:tcBorders>
            <w:shd w:val="clear" w:color="auto" w:fill="auto"/>
            <w:hideMark/>
          </w:tcPr>
          <w:p w:rsidR="00D734B2" w:rsidRPr="00690F25" w:rsidRDefault="00D734B2" w:rsidP="00F909C5">
            <w:pPr>
              <w:jc w:val="center"/>
              <w:rPr>
                <w:sz w:val="22"/>
                <w:szCs w:val="22"/>
              </w:rPr>
            </w:pPr>
            <w:r w:rsidRPr="00690F25">
              <w:rPr>
                <w:sz w:val="22"/>
                <w:szCs w:val="22"/>
              </w:rPr>
              <w:t>14,4</w:t>
            </w:r>
          </w:p>
        </w:tc>
        <w:tc>
          <w:tcPr>
            <w:tcW w:w="1619" w:type="dxa"/>
            <w:tcBorders>
              <w:top w:val="nil"/>
              <w:left w:val="nil"/>
              <w:bottom w:val="single" w:sz="4" w:space="0" w:color="auto"/>
              <w:right w:val="single" w:sz="4" w:space="0" w:color="auto"/>
            </w:tcBorders>
            <w:shd w:val="clear" w:color="auto" w:fill="auto"/>
            <w:hideMark/>
          </w:tcPr>
          <w:p w:rsidR="00D734B2" w:rsidRPr="00690F25" w:rsidRDefault="00D734B2"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D734B2" w:rsidRPr="00690F25" w:rsidRDefault="00D734B2" w:rsidP="00F909C5">
            <w:pPr>
              <w:rPr>
                <w:sz w:val="22"/>
                <w:szCs w:val="22"/>
              </w:rPr>
            </w:pPr>
          </w:p>
        </w:tc>
      </w:tr>
      <w:tr w:rsidR="00D734B2" w:rsidRPr="00690F25" w:rsidTr="00690F25">
        <w:trPr>
          <w:trHeight w:val="345"/>
        </w:trPr>
        <w:tc>
          <w:tcPr>
            <w:tcW w:w="852" w:type="dxa"/>
            <w:vMerge/>
            <w:tcBorders>
              <w:left w:val="single" w:sz="4" w:space="0" w:color="auto"/>
              <w:right w:val="single" w:sz="4" w:space="0" w:color="auto"/>
            </w:tcBorders>
            <w:shd w:val="clear" w:color="auto" w:fill="auto"/>
            <w:vAlign w:val="center"/>
            <w:hideMark/>
          </w:tcPr>
          <w:p w:rsidR="00D734B2" w:rsidRPr="00690F25" w:rsidRDefault="00D734B2"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D734B2" w:rsidRPr="00690F25" w:rsidRDefault="00D734B2"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D734B2" w:rsidRPr="00690F25" w:rsidRDefault="00D734B2"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D734B2" w:rsidRPr="00690F25" w:rsidRDefault="00D734B2"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D734B2" w:rsidRPr="00690F25" w:rsidRDefault="00D734B2" w:rsidP="00F909C5">
            <w:pPr>
              <w:jc w:val="center"/>
              <w:rPr>
                <w:sz w:val="22"/>
                <w:szCs w:val="22"/>
              </w:rPr>
            </w:pPr>
            <w:r w:rsidRPr="00690F25">
              <w:rPr>
                <w:sz w:val="22"/>
                <w:szCs w:val="22"/>
              </w:rPr>
              <w:t>165,8</w:t>
            </w:r>
          </w:p>
        </w:tc>
        <w:tc>
          <w:tcPr>
            <w:tcW w:w="1218" w:type="dxa"/>
            <w:tcBorders>
              <w:top w:val="nil"/>
              <w:left w:val="nil"/>
              <w:bottom w:val="single" w:sz="4" w:space="0" w:color="auto"/>
              <w:right w:val="single" w:sz="4" w:space="0" w:color="auto"/>
            </w:tcBorders>
            <w:shd w:val="clear" w:color="auto" w:fill="auto"/>
            <w:hideMark/>
          </w:tcPr>
          <w:p w:rsidR="00D734B2" w:rsidRPr="00690F25" w:rsidRDefault="00D734B2" w:rsidP="00F909C5">
            <w:pPr>
              <w:jc w:val="center"/>
              <w:rPr>
                <w:sz w:val="22"/>
                <w:szCs w:val="22"/>
              </w:rPr>
            </w:pPr>
            <w:r w:rsidRPr="00690F25">
              <w:rPr>
                <w:sz w:val="22"/>
                <w:szCs w:val="22"/>
              </w:rPr>
              <w:t>148,0</w:t>
            </w:r>
          </w:p>
        </w:tc>
        <w:tc>
          <w:tcPr>
            <w:tcW w:w="1218" w:type="dxa"/>
            <w:tcBorders>
              <w:top w:val="nil"/>
              <w:left w:val="nil"/>
              <w:bottom w:val="single" w:sz="4" w:space="0" w:color="auto"/>
              <w:right w:val="single" w:sz="4" w:space="0" w:color="auto"/>
            </w:tcBorders>
            <w:shd w:val="clear" w:color="auto" w:fill="auto"/>
            <w:hideMark/>
          </w:tcPr>
          <w:p w:rsidR="00D734B2" w:rsidRPr="00690F25" w:rsidRDefault="00D734B2" w:rsidP="00F909C5">
            <w:pPr>
              <w:jc w:val="center"/>
              <w:rPr>
                <w:sz w:val="22"/>
                <w:szCs w:val="22"/>
              </w:rPr>
            </w:pPr>
            <w:r w:rsidRPr="00690F25">
              <w:rPr>
                <w:sz w:val="22"/>
                <w:szCs w:val="22"/>
              </w:rPr>
              <w:t> 17,8</w:t>
            </w:r>
          </w:p>
        </w:tc>
        <w:tc>
          <w:tcPr>
            <w:tcW w:w="1619" w:type="dxa"/>
            <w:tcBorders>
              <w:top w:val="nil"/>
              <w:left w:val="nil"/>
              <w:bottom w:val="single" w:sz="4" w:space="0" w:color="auto"/>
              <w:right w:val="single" w:sz="4" w:space="0" w:color="auto"/>
            </w:tcBorders>
            <w:shd w:val="clear" w:color="auto" w:fill="auto"/>
            <w:hideMark/>
          </w:tcPr>
          <w:p w:rsidR="00D734B2" w:rsidRPr="00690F25" w:rsidRDefault="00D734B2"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D734B2" w:rsidRPr="00690F25" w:rsidRDefault="00D734B2" w:rsidP="00F909C5">
            <w:pPr>
              <w:rPr>
                <w:sz w:val="22"/>
                <w:szCs w:val="22"/>
              </w:rPr>
            </w:pPr>
          </w:p>
        </w:tc>
      </w:tr>
      <w:tr w:rsidR="00D734B2" w:rsidRPr="00690F25" w:rsidTr="0052715B">
        <w:trPr>
          <w:trHeight w:val="580"/>
        </w:trPr>
        <w:tc>
          <w:tcPr>
            <w:tcW w:w="852" w:type="dxa"/>
            <w:vMerge/>
            <w:tcBorders>
              <w:left w:val="single" w:sz="4" w:space="0" w:color="auto"/>
              <w:bottom w:val="nil"/>
              <w:right w:val="single" w:sz="4" w:space="0" w:color="auto"/>
            </w:tcBorders>
            <w:shd w:val="clear" w:color="auto" w:fill="auto"/>
            <w:vAlign w:val="center"/>
            <w:hideMark/>
          </w:tcPr>
          <w:p w:rsidR="00D734B2" w:rsidRPr="00690F25" w:rsidRDefault="00D734B2" w:rsidP="00F909C5">
            <w:pPr>
              <w:rPr>
                <w:sz w:val="22"/>
                <w:szCs w:val="22"/>
              </w:rPr>
            </w:pPr>
          </w:p>
        </w:tc>
        <w:tc>
          <w:tcPr>
            <w:tcW w:w="2551" w:type="dxa"/>
            <w:vMerge/>
            <w:tcBorders>
              <w:left w:val="single" w:sz="4" w:space="0" w:color="auto"/>
              <w:bottom w:val="single" w:sz="4" w:space="0" w:color="000000"/>
              <w:right w:val="single" w:sz="4" w:space="0" w:color="auto"/>
            </w:tcBorders>
            <w:shd w:val="clear" w:color="auto" w:fill="auto"/>
            <w:vAlign w:val="center"/>
            <w:hideMark/>
          </w:tcPr>
          <w:p w:rsidR="00D734B2" w:rsidRPr="00690F25" w:rsidRDefault="00D734B2" w:rsidP="00F909C5">
            <w:pPr>
              <w:rPr>
                <w:sz w:val="22"/>
                <w:szCs w:val="22"/>
              </w:rPr>
            </w:pPr>
          </w:p>
        </w:tc>
        <w:tc>
          <w:tcPr>
            <w:tcW w:w="2811" w:type="dxa"/>
            <w:vMerge/>
            <w:tcBorders>
              <w:left w:val="single" w:sz="4" w:space="0" w:color="auto"/>
              <w:bottom w:val="nil"/>
              <w:right w:val="single" w:sz="4" w:space="0" w:color="auto"/>
            </w:tcBorders>
            <w:shd w:val="clear" w:color="auto" w:fill="auto"/>
            <w:vAlign w:val="center"/>
            <w:hideMark/>
          </w:tcPr>
          <w:p w:rsidR="00D734B2" w:rsidRPr="00690F25" w:rsidRDefault="00D734B2" w:rsidP="00F909C5">
            <w:pPr>
              <w:rPr>
                <w:sz w:val="22"/>
                <w:szCs w:val="22"/>
              </w:rPr>
            </w:pPr>
          </w:p>
        </w:tc>
        <w:tc>
          <w:tcPr>
            <w:tcW w:w="1327" w:type="dxa"/>
            <w:tcBorders>
              <w:top w:val="nil"/>
              <w:left w:val="nil"/>
              <w:bottom w:val="nil"/>
              <w:right w:val="single" w:sz="4" w:space="0" w:color="auto"/>
            </w:tcBorders>
            <w:shd w:val="clear" w:color="auto" w:fill="auto"/>
            <w:hideMark/>
          </w:tcPr>
          <w:p w:rsidR="00D734B2" w:rsidRPr="00690F25" w:rsidRDefault="00D734B2" w:rsidP="00F909C5">
            <w:pPr>
              <w:jc w:val="center"/>
              <w:rPr>
                <w:sz w:val="22"/>
                <w:szCs w:val="22"/>
              </w:rPr>
            </w:pPr>
            <w:r w:rsidRPr="00690F25">
              <w:rPr>
                <w:sz w:val="22"/>
                <w:szCs w:val="22"/>
              </w:rPr>
              <w:t>2024</w:t>
            </w:r>
          </w:p>
        </w:tc>
        <w:tc>
          <w:tcPr>
            <w:tcW w:w="1304" w:type="dxa"/>
            <w:tcBorders>
              <w:top w:val="nil"/>
              <w:left w:val="nil"/>
              <w:bottom w:val="nil"/>
              <w:right w:val="single" w:sz="4" w:space="0" w:color="auto"/>
            </w:tcBorders>
            <w:shd w:val="clear" w:color="auto" w:fill="auto"/>
            <w:hideMark/>
          </w:tcPr>
          <w:p w:rsidR="00D734B2" w:rsidRPr="00690F25" w:rsidRDefault="00D734B2" w:rsidP="00F909C5">
            <w:pPr>
              <w:jc w:val="center"/>
              <w:rPr>
                <w:sz w:val="22"/>
                <w:szCs w:val="22"/>
              </w:rPr>
            </w:pPr>
            <w:r w:rsidRPr="00690F25">
              <w:rPr>
                <w:sz w:val="22"/>
                <w:szCs w:val="22"/>
              </w:rPr>
              <w:t> 125</w:t>
            </w:r>
          </w:p>
        </w:tc>
        <w:tc>
          <w:tcPr>
            <w:tcW w:w="1218" w:type="dxa"/>
            <w:tcBorders>
              <w:top w:val="nil"/>
              <w:left w:val="nil"/>
              <w:bottom w:val="nil"/>
              <w:right w:val="single" w:sz="4" w:space="0" w:color="auto"/>
            </w:tcBorders>
            <w:shd w:val="clear" w:color="auto" w:fill="auto"/>
            <w:hideMark/>
          </w:tcPr>
          <w:p w:rsidR="00D734B2" w:rsidRPr="00690F25" w:rsidRDefault="00D734B2" w:rsidP="00F909C5">
            <w:pPr>
              <w:jc w:val="center"/>
              <w:rPr>
                <w:sz w:val="22"/>
                <w:szCs w:val="22"/>
              </w:rPr>
            </w:pPr>
            <w:r w:rsidRPr="00690F25">
              <w:rPr>
                <w:sz w:val="22"/>
                <w:szCs w:val="22"/>
              </w:rPr>
              <w:t>  107,0</w:t>
            </w:r>
          </w:p>
        </w:tc>
        <w:tc>
          <w:tcPr>
            <w:tcW w:w="1218" w:type="dxa"/>
            <w:tcBorders>
              <w:top w:val="nil"/>
              <w:left w:val="nil"/>
              <w:bottom w:val="nil"/>
              <w:right w:val="single" w:sz="4" w:space="0" w:color="auto"/>
            </w:tcBorders>
            <w:shd w:val="clear" w:color="auto" w:fill="auto"/>
            <w:hideMark/>
          </w:tcPr>
          <w:p w:rsidR="00D734B2" w:rsidRPr="00690F25" w:rsidRDefault="00D734B2" w:rsidP="00F909C5">
            <w:pPr>
              <w:jc w:val="center"/>
              <w:rPr>
                <w:sz w:val="22"/>
                <w:szCs w:val="22"/>
              </w:rPr>
            </w:pPr>
            <w:r w:rsidRPr="00690F25">
              <w:rPr>
                <w:sz w:val="22"/>
                <w:szCs w:val="22"/>
              </w:rPr>
              <w:t>18,0</w:t>
            </w:r>
          </w:p>
        </w:tc>
        <w:tc>
          <w:tcPr>
            <w:tcW w:w="1619" w:type="dxa"/>
            <w:tcBorders>
              <w:top w:val="nil"/>
              <w:left w:val="nil"/>
              <w:bottom w:val="nil"/>
              <w:right w:val="single" w:sz="4" w:space="0" w:color="auto"/>
            </w:tcBorders>
            <w:shd w:val="clear" w:color="auto" w:fill="auto"/>
            <w:hideMark/>
          </w:tcPr>
          <w:p w:rsidR="00D734B2" w:rsidRPr="00690F25" w:rsidRDefault="00D734B2" w:rsidP="00F909C5">
            <w:pPr>
              <w:jc w:val="center"/>
              <w:rPr>
                <w:sz w:val="22"/>
                <w:szCs w:val="22"/>
              </w:rPr>
            </w:pPr>
            <w:r w:rsidRPr="00690F25">
              <w:rPr>
                <w:sz w:val="22"/>
                <w:szCs w:val="22"/>
              </w:rPr>
              <w:t> </w:t>
            </w:r>
          </w:p>
        </w:tc>
        <w:tc>
          <w:tcPr>
            <w:tcW w:w="2815" w:type="dxa"/>
            <w:vMerge/>
            <w:tcBorders>
              <w:left w:val="single" w:sz="4" w:space="0" w:color="auto"/>
              <w:bottom w:val="nil"/>
              <w:right w:val="single" w:sz="4" w:space="0" w:color="auto"/>
            </w:tcBorders>
            <w:shd w:val="clear" w:color="auto" w:fill="auto"/>
            <w:vAlign w:val="center"/>
            <w:hideMark/>
          </w:tcPr>
          <w:p w:rsidR="00D734B2" w:rsidRPr="00690F25" w:rsidRDefault="00D734B2" w:rsidP="00F909C5">
            <w:pPr>
              <w:rPr>
                <w:sz w:val="22"/>
                <w:szCs w:val="22"/>
              </w:rPr>
            </w:pPr>
          </w:p>
        </w:tc>
      </w:tr>
      <w:tr w:rsidR="00F909C5" w:rsidRPr="00690F25" w:rsidTr="00955832">
        <w:trPr>
          <w:trHeight w:val="670"/>
        </w:trPr>
        <w:tc>
          <w:tcPr>
            <w:tcW w:w="3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b/>
                <w:bCs/>
                <w:sz w:val="22"/>
                <w:szCs w:val="22"/>
              </w:rPr>
            </w:pPr>
            <w:r w:rsidRPr="00690F25">
              <w:rPr>
                <w:b/>
                <w:bCs/>
                <w:sz w:val="22"/>
                <w:szCs w:val="22"/>
              </w:rPr>
              <w:t>Комплекс мероприятий, направленный на достижение показателей:</w:t>
            </w:r>
          </w:p>
        </w:tc>
        <w:tc>
          <w:tcPr>
            <w:tcW w:w="12312" w:type="dxa"/>
            <w:gridSpan w:val="7"/>
            <w:tcBorders>
              <w:top w:val="single" w:sz="4" w:space="0" w:color="auto"/>
              <w:left w:val="nil"/>
              <w:bottom w:val="single" w:sz="4" w:space="0" w:color="auto"/>
              <w:right w:val="single" w:sz="4" w:space="0" w:color="auto"/>
            </w:tcBorders>
            <w:shd w:val="clear" w:color="auto" w:fill="auto"/>
            <w:hideMark/>
          </w:tcPr>
          <w:p w:rsidR="00F909C5" w:rsidRPr="00690F25" w:rsidRDefault="00F909C5" w:rsidP="00955832">
            <w:pPr>
              <w:jc w:val="center"/>
              <w:rPr>
                <w:b/>
                <w:bCs/>
                <w:i/>
                <w:iCs/>
                <w:sz w:val="22"/>
                <w:szCs w:val="22"/>
              </w:rPr>
            </w:pPr>
            <w:r w:rsidRPr="00690F25">
              <w:rPr>
                <w:b/>
                <w:bCs/>
                <w:i/>
                <w:iCs/>
                <w:sz w:val="22"/>
                <w:szCs w:val="22"/>
              </w:rPr>
              <w:t>Количество посещений учреждений культуры (к 2024 г. – 661,3, тыс. посещений)</w:t>
            </w:r>
          </w:p>
          <w:p w:rsidR="00F909C5" w:rsidRPr="00690F25" w:rsidRDefault="00F909C5" w:rsidP="00955832">
            <w:pPr>
              <w:jc w:val="center"/>
              <w:rPr>
                <w:b/>
                <w:bCs/>
                <w:i/>
                <w:iCs/>
                <w:sz w:val="22"/>
                <w:szCs w:val="22"/>
              </w:rPr>
            </w:pPr>
            <w:r w:rsidRPr="00690F25">
              <w:rPr>
                <w:b/>
                <w:bCs/>
                <w:i/>
                <w:iCs/>
                <w:sz w:val="22"/>
                <w:szCs w:val="22"/>
              </w:rPr>
              <w:t>Доля граждан, занимающихся волонтерской (добровольческой) деятельностью (к 2024 г. – 8,1 %)</w:t>
            </w:r>
          </w:p>
        </w:tc>
      </w:tr>
      <w:tr w:rsidR="00F909C5" w:rsidRPr="00690F25" w:rsidTr="005C7E70">
        <w:trPr>
          <w:trHeight w:val="276"/>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955832">
            <w:pPr>
              <w:jc w:val="center"/>
              <w:rPr>
                <w:b/>
                <w:bCs/>
                <w:sz w:val="22"/>
                <w:szCs w:val="22"/>
              </w:rPr>
            </w:pPr>
            <w:r w:rsidRPr="00690F25">
              <w:rPr>
                <w:b/>
                <w:bCs/>
                <w:sz w:val="22"/>
                <w:szCs w:val="22"/>
              </w:rPr>
              <w:t>Управление образования администрации Калининского МР</w:t>
            </w:r>
          </w:p>
        </w:tc>
      </w:tr>
      <w:tr w:rsidR="00F909C5" w:rsidRPr="00690F25" w:rsidTr="00690F25">
        <w:trPr>
          <w:trHeight w:val="711"/>
        </w:trPr>
        <w:tc>
          <w:tcPr>
            <w:tcW w:w="852" w:type="dxa"/>
            <w:vMerge w:val="restart"/>
            <w:tcBorders>
              <w:top w:val="nil"/>
              <w:left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D734B2">
            <w:pPr>
              <w:jc w:val="center"/>
              <w:rPr>
                <w:sz w:val="22"/>
                <w:szCs w:val="22"/>
              </w:rPr>
            </w:pPr>
            <w:r w:rsidRPr="00690F25">
              <w:rPr>
                <w:sz w:val="22"/>
                <w:szCs w:val="22"/>
              </w:rPr>
              <w:t>МП «Патриотическое воспитание молодежи Калининского района Саратовской области на 2022-2024гг.» (постановление от 25.01.2022 г. № 101)</w:t>
            </w:r>
          </w:p>
        </w:tc>
        <w:tc>
          <w:tcPr>
            <w:tcW w:w="2811" w:type="dxa"/>
            <w:vMerge w:val="restart"/>
            <w:tcBorders>
              <w:top w:val="nil"/>
              <w:left w:val="single" w:sz="4" w:space="0" w:color="auto"/>
              <w:right w:val="single" w:sz="4" w:space="0" w:color="auto"/>
            </w:tcBorders>
            <w:shd w:val="clear" w:color="auto" w:fill="auto"/>
            <w:hideMark/>
          </w:tcPr>
          <w:p w:rsidR="00F909C5" w:rsidRPr="00690F25" w:rsidRDefault="00F909C5" w:rsidP="00D734B2">
            <w:pPr>
              <w:jc w:val="both"/>
              <w:rPr>
                <w:sz w:val="22"/>
                <w:szCs w:val="22"/>
              </w:rPr>
            </w:pPr>
            <w:r w:rsidRPr="00690F25">
              <w:rPr>
                <w:sz w:val="22"/>
                <w:szCs w:val="22"/>
              </w:rPr>
              <w:t>Организация гражданско-патриотического воспитания граждан</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МБ, прогноз</w:t>
            </w:r>
          </w:p>
        </w:tc>
        <w:tc>
          <w:tcPr>
            <w:tcW w:w="2815" w:type="dxa"/>
            <w:vMerge w:val="restart"/>
            <w:tcBorders>
              <w:top w:val="nil"/>
              <w:left w:val="single" w:sz="4" w:space="0" w:color="auto"/>
              <w:right w:val="single" w:sz="4" w:space="0" w:color="auto"/>
            </w:tcBorders>
            <w:shd w:val="clear" w:color="auto" w:fill="auto"/>
            <w:hideMark/>
          </w:tcPr>
          <w:p w:rsidR="00F909C5" w:rsidRPr="00690F25" w:rsidRDefault="00F909C5" w:rsidP="00D734B2">
            <w:pPr>
              <w:jc w:val="both"/>
              <w:rPr>
                <w:sz w:val="22"/>
                <w:szCs w:val="22"/>
              </w:rPr>
            </w:pPr>
            <w:r w:rsidRPr="00690F25">
              <w:rPr>
                <w:sz w:val="22"/>
                <w:szCs w:val="22"/>
              </w:rPr>
              <w:t>Формирование у граждан, в том числе детей и молодежи, активной гражданской позиции, повышение уровня информированности граждан о возможностях участия в мероприятиях патриотической направленности. Охват детей и молодежи воспитанием к 2024 году составит 85%.</w:t>
            </w:r>
          </w:p>
        </w:tc>
      </w:tr>
      <w:tr w:rsidR="00F909C5" w:rsidRPr="00690F25" w:rsidTr="00690F25">
        <w:trPr>
          <w:trHeight w:val="372"/>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0,15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0,15</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72"/>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0,05</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72"/>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0,05</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1109"/>
        </w:trPr>
        <w:tc>
          <w:tcPr>
            <w:tcW w:w="852"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0,05</w:t>
            </w:r>
          </w:p>
        </w:tc>
        <w:tc>
          <w:tcPr>
            <w:tcW w:w="1218"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0,05</w:t>
            </w:r>
            <w:r w:rsidRPr="00690F25">
              <w:rPr>
                <w:b/>
                <w:bCs/>
                <w:sz w:val="22"/>
                <w:szCs w:val="22"/>
              </w:rPr>
              <w:t> </w:t>
            </w:r>
          </w:p>
        </w:tc>
        <w:tc>
          <w:tcPr>
            <w:tcW w:w="2815"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5C7E70">
        <w:trPr>
          <w:trHeight w:val="345"/>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955832">
            <w:pPr>
              <w:jc w:val="center"/>
              <w:rPr>
                <w:b/>
                <w:bCs/>
                <w:sz w:val="22"/>
                <w:szCs w:val="22"/>
              </w:rPr>
            </w:pPr>
            <w:r w:rsidRPr="00690F25">
              <w:rPr>
                <w:b/>
                <w:bCs/>
                <w:sz w:val="22"/>
                <w:szCs w:val="22"/>
              </w:rPr>
              <w:t>Управление по вопросам культуры, информации и общественных отношений администрации Калининского МР</w:t>
            </w:r>
          </w:p>
        </w:tc>
      </w:tr>
      <w:tr w:rsidR="00F909C5" w:rsidRPr="00690F25" w:rsidTr="00690F25">
        <w:trPr>
          <w:trHeight w:val="684"/>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955832" w:rsidRDefault="00F909C5" w:rsidP="00D734B2">
            <w:pPr>
              <w:jc w:val="center"/>
              <w:rPr>
                <w:sz w:val="22"/>
                <w:szCs w:val="22"/>
              </w:rPr>
            </w:pPr>
            <w:r w:rsidRPr="00690F25">
              <w:rPr>
                <w:sz w:val="22"/>
                <w:szCs w:val="22"/>
              </w:rPr>
              <w:t>ГП Саратовской области «Культура Саратовской области» (постановление Правительства Саратовской области от 20 нрября 2013 года № 642-П),</w:t>
            </w:r>
          </w:p>
          <w:p w:rsidR="00F909C5" w:rsidRPr="00690F25" w:rsidRDefault="00F909C5" w:rsidP="00D734B2">
            <w:pPr>
              <w:jc w:val="center"/>
              <w:rPr>
                <w:sz w:val="22"/>
                <w:szCs w:val="22"/>
              </w:rPr>
            </w:pPr>
            <w:r w:rsidRPr="00690F25">
              <w:rPr>
                <w:sz w:val="22"/>
                <w:szCs w:val="22"/>
              </w:rPr>
              <w:t xml:space="preserve">Подпрограмма </w:t>
            </w:r>
            <w:r w:rsidRPr="00690F25">
              <w:rPr>
                <w:sz w:val="22"/>
                <w:szCs w:val="22"/>
              </w:rPr>
              <w:lastRenderedPageBreak/>
              <w:t>«Культурно-досуговые учреждения»</w:t>
            </w: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D734B2">
            <w:pPr>
              <w:jc w:val="both"/>
              <w:rPr>
                <w:sz w:val="22"/>
                <w:szCs w:val="22"/>
              </w:rPr>
            </w:pPr>
            <w:r w:rsidRPr="00690F25">
              <w:rPr>
                <w:sz w:val="22"/>
                <w:szCs w:val="22"/>
              </w:rPr>
              <w:lastRenderedPageBreak/>
              <w:t>Обеспечение условий для творческого развития и самореализации в современных учреждениях культуры, а также широкого доступа к культурным ценностям.</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955832"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D734B2">
            <w:pPr>
              <w:jc w:val="both"/>
              <w:rPr>
                <w:sz w:val="22"/>
                <w:szCs w:val="22"/>
              </w:rPr>
            </w:pPr>
            <w:r w:rsidRPr="00690F25">
              <w:rPr>
                <w:sz w:val="22"/>
                <w:szCs w:val="22"/>
              </w:rPr>
              <w:t>Создание виртуального концертного зала «ЦТиД)</w:t>
            </w:r>
          </w:p>
          <w:p w:rsidR="00F909C5" w:rsidRPr="00690F25" w:rsidRDefault="00F909C5" w:rsidP="00D734B2">
            <w:pPr>
              <w:jc w:val="both"/>
              <w:rPr>
                <w:sz w:val="22"/>
                <w:szCs w:val="22"/>
              </w:rPr>
            </w:pPr>
          </w:p>
        </w:tc>
      </w:tr>
      <w:tr w:rsidR="00F909C5" w:rsidRPr="00690F25" w:rsidTr="00690F25">
        <w:trPr>
          <w:trHeight w:val="324"/>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5,0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5,0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24"/>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24"/>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5,0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5,0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24"/>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684"/>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lastRenderedPageBreak/>
              <w:t>2</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D734B2" w:rsidRDefault="00F909C5" w:rsidP="00D734B2">
            <w:pPr>
              <w:jc w:val="center"/>
              <w:rPr>
                <w:sz w:val="22"/>
                <w:szCs w:val="22"/>
              </w:rPr>
            </w:pPr>
            <w:r w:rsidRPr="00690F25">
              <w:rPr>
                <w:sz w:val="22"/>
                <w:szCs w:val="22"/>
              </w:rPr>
              <w:t>ГП Саратовской области «Культура Саратовской области» (постановление Правительства Саратовской области от 20 ноября 2013 года № 642-П),</w:t>
            </w:r>
          </w:p>
          <w:p w:rsidR="00F909C5" w:rsidRPr="00690F25" w:rsidRDefault="00F909C5" w:rsidP="00D734B2">
            <w:pPr>
              <w:jc w:val="center"/>
              <w:rPr>
                <w:sz w:val="22"/>
                <w:szCs w:val="22"/>
              </w:rPr>
            </w:pPr>
            <w:r w:rsidRPr="00690F25">
              <w:rPr>
                <w:sz w:val="22"/>
                <w:szCs w:val="22"/>
              </w:rPr>
              <w:t>Подпрограмма «Укрепление материально-технической базы и обеспечение деятельности учреждений в сфере культуры»</w:t>
            </w: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D734B2">
            <w:pPr>
              <w:jc w:val="both"/>
              <w:rPr>
                <w:sz w:val="22"/>
                <w:szCs w:val="22"/>
              </w:rPr>
            </w:pPr>
            <w:r w:rsidRPr="00690F25">
              <w:rPr>
                <w:sz w:val="22"/>
                <w:szCs w:val="22"/>
              </w:rPr>
              <w:t>Развитие и укрепление материально-технической базы домов культуры</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955832"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D734B2" w:rsidP="00D734B2">
            <w:pPr>
              <w:jc w:val="both"/>
              <w:rPr>
                <w:sz w:val="22"/>
                <w:szCs w:val="22"/>
              </w:rPr>
            </w:pPr>
            <w:r>
              <w:rPr>
                <w:sz w:val="22"/>
                <w:szCs w:val="22"/>
              </w:rPr>
              <w:t xml:space="preserve">Укрепление </w:t>
            </w:r>
            <w:r w:rsidR="00F909C5" w:rsidRPr="00690F25">
              <w:rPr>
                <w:sz w:val="22"/>
                <w:szCs w:val="22"/>
              </w:rPr>
              <w:t>МТБ 4-х домов культуры в населенных пунктах с числ</w:t>
            </w:r>
            <w:r>
              <w:rPr>
                <w:sz w:val="22"/>
                <w:szCs w:val="22"/>
              </w:rPr>
              <w:t>ом жителей до 50,0 тыс. человек</w:t>
            </w:r>
            <w:r w:rsidR="00F909C5" w:rsidRPr="00690F25">
              <w:rPr>
                <w:sz w:val="22"/>
                <w:szCs w:val="22"/>
              </w:rPr>
              <w:t>, увеличить число их посещений на 15% к 2024 году</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D734B2">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28,05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24,93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3,12</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D734B2">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D734B2">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D734B2">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D734B2">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2,93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2,61</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0,32</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D734B2">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D734B2">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25,12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22,32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2,80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D734B2">
            <w:pPr>
              <w:jc w:val="both"/>
              <w:rPr>
                <w:sz w:val="22"/>
                <w:szCs w:val="22"/>
              </w:rPr>
            </w:pPr>
          </w:p>
        </w:tc>
      </w:tr>
      <w:tr w:rsidR="00F909C5" w:rsidRPr="00690F25" w:rsidTr="00690F25">
        <w:trPr>
          <w:trHeight w:val="684"/>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D734B2">
            <w:pPr>
              <w:jc w:val="both"/>
              <w:rPr>
                <w:sz w:val="22"/>
                <w:szCs w:val="22"/>
              </w:rPr>
            </w:pPr>
            <w:r w:rsidRPr="00690F25">
              <w:rPr>
                <w:sz w:val="22"/>
                <w:szCs w:val="22"/>
              </w:rPr>
              <w:t>Ремонт 50 домов культуры муниципальных районов области</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955832"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D734B2">
            <w:pPr>
              <w:jc w:val="both"/>
              <w:rPr>
                <w:sz w:val="22"/>
                <w:szCs w:val="22"/>
              </w:rPr>
            </w:pPr>
            <w:r w:rsidRPr="00690F25">
              <w:rPr>
                <w:sz w:val="22"/>
                <w:szCs w:val="22"/>
              </w:rPr>
              <w:t>Проведение текущего ремонта здания Центра творчества и досуга, увеличить число их посещений на 15% к 2024 году</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3,498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3,498</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3,498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3,498</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D734B2">
        <w:trPr>
          <w:trHeight w:val="290"/>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0926B9">
        <w:trPr>
          <w:trHeight w:val="279"/>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D734B2">
            <w:pPr>
              <w:jc w:val="center"/>
              <w:rPr>
                <w:sz w:val="22"/>
                <w:szCs w:val="22"/>
              </w:rPr>
            </w:pPr>
            <w:r w:rsidRPr="00690F25">
              <w:rPr>
                <w:sz w:val="22"/>
                <w:szCs w:val="22"/>
              </w:rPr>
              <w:t>ГП Саратовской области «Культура Саратовской области» (постановление Правительства Саратовской области от 20 ноября 2013 года № 642-П)</w:t>
            </w:r>
          </w:p>
          <w:p w:rsidR="00F909C5" w:rsidRPr="00690F25" w:rsidRDefault="00F909C5" w:rsidP="00D734B2">
            <w:pPr>
              <w:jc w:val="center"/>
              <w:rPr>
                <w:sz w:val="22"/>
                <w:szCs w:val="22"/>
              </w:rPr>
            </w:pPr>
            <w:r w:rsidRPr="00690F25">
              <w:rPr>
                <w:sz w:val="22"/>
                <w:szCs w:val="22"/>
              </w:rPr>
              <w:t xml:space="preserve">Подпрограмма «Укрепление материально-технической базы и областных учреждений </w:t>
            </w:r>
            <w:r w:rsidRPr="00690F25">
              <w:rPr>
                <w:sz w:val="22"/>
                <w:szCs w:val="22"/>
              </w:rPr>
              <w:lastRenderedPageBreak/>
              <w:t>библиотечного типа</w:t>
            </w:r>
          </w:p>
        </w:tc>
        <w:tc>
          <w:tcPr>
            <w:tcW w:w="2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0926B9">
            <w:pPr>
              <w:jc w:val="both"/>
              <w:rPr>
                <w:sz w:val="22"/>
                <w:szCs w:val="22"/>
              </w:rPr>
            </w:pPr>
            <w:r w:rsidRPr="00690F25">
              <w:rPr>
                <w:sz w:val="22"/>
                <w:szCs w:val="22"/>
              </w:rPr>
              <w:lastRenderedPageBreak/>
              <w:t>Укрепление материально-технической базы учреждений библиотечного типа</w:t>
            </w: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955832"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0926B9" w:rsidP="000926B9">
            <w:pPr>
              <w:jc w:val="both"/>
              <w:rPr>
                <w:sz w:val="22"/>
                <w:szCs w:val="22"/>
              </w:rPr>
            </w:pPr>
            <w:r>
              <w:rPr>
                <w:sz w:val="22"/>
                <w:szCs w:val="22"/>
              </w:rPr>
              <w:t xml:space="preserve">Закупка оборудования </w:t>
            </w:r>
            <w:r w:rsidR="00F909C5" w:rsidRPr="00690F25">
              <w:rPr>
                <w:sz w:val="22"/>
                <w:szCs w:val="22"/>
              </w:rPr>
              <w:t>и ремонт библиотеки в рамках проекта «Модельная библиотека нового типа», увеличение количества посещений на 15%</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10,0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10,0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528"/>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10,0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10,0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5C7E70">
        <w:trPr>
          <w:trHeight w:val="276"/>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955832">
            <w:pPr>
              <w:jc w:val="center"/>
              <w:rPr>
                <w:b/>
                <w:bCs/>
                <w:sz w:val="22"/>
                <w:szCs w:val="22"/>
              </w:rPr>
            </w:pPr>
            <w:r w:rsidRPr="00690F25">
              <w:rPr>
                <w:b/>
                <w:bCs/>
                <w:sz w:val="22"/>
                <w:szCs w:val="22"/>
              </w:rPr>
              <w:lastRenderedPageBreak/>
              <w:t>Управление по вопросам культуры, информации и общественных отношений администрации Калининского МР</w:t>
            </w:r>
          </w:p>
        </w:tc>
      </w:tr>
      <w:tr w:rsidR="00F909C5" w:rsidRPr="00690F25" w:rsidTr="00690F25">
        <w:trPr>
          <w:trHeight w:val="684"/>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955832" w:rsidRDefault="00F909C5" w:rsidP="000926B9">
            <w:pPr>
              <w:jc w:val="center"/>
              <w:rPr>
                <w:sz w:val="22"/>
                <w:szCs w:val="22"/>
              </w:rPr>
            </w:pPr>
            <w:r w:rsidRPr="00690F25">
              <w:rPr>
                <w:sz w:val="22"/>
                <w:szCs w:val="22"/>
              </w:rPr>
              <w:t>ГП Российской Федерации «Социальная поддержка граждан», ГП Саратовской области «Социальная поддержка и социальное обслуживание населения Саратовской области» (постановление Правительства Саратовской области от 20 ноября 2013 года № 644-П),</w:t>
            </w:r>
          </w:p>
          <w:p w:rsidR="00F909C5" w:rsidRPr="00690F25" w:rsidRDefault="00F909C5" w:rsidP="000926B9">
            <w:pPr>
              <w:jc w:val="center"/>
              <w:rPr>
                <w:sz w:val="22"/>
                <w:szCs w:val="22"/>
              </w:rPr>
            </w:pPr>
            <w:r w:rsidRPr="00690F25">
              <w:rPr>
                <w:sz w:val="22"/>
                <w:szCs w:val="22"/>
              </w:rPr>
              <w:t>Подпрограмма «Развитие институтов гражданского общества и поддержка социально ориентированных некоммерческих организаций в Саратовской области»</w:t>
            </w: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926B9">
            <w:pPr>
              <w:jc w:val="both"/>
              <w:rPr>
                <w:sz w:val="22"/>
                <w:szCs w:val="22"/>
              </w:rPr>
            </w:pPr>
            <w:r w:rsidRPr="00690F25">
              <w:rPr>
                <w:sz w:val="22"/>
                <w:szCs w:val="22"/>
              </w:rPr>
              <w:t>Конкурс социальных проектов для некоммерческих организаций области</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955832"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926B9">
            <w:pPr>
              <w:jc w:val="both"/>
              <w:rPr>
                <w:sz w:val="22"/>
                <w:szCs w:val="22"/>
              </w:rPr>
            </w:pPr>
            <w:r w:rsidRPr="00690F25">
              <w:rPr>
                <w:sz w:val="22"/>
                <w:szCs w:val="22"/>
              </w:rPr>
              <w:t>Ежегодное участие в конкурсе некоммерческих организаций области</w:t>
            </w:r>
          </w:p>
        </w:tc>
      </w:tr>
      <w:tr w:rsidR="00F909C5" w:rsidRPr="00690F25" w:rsidTr="00690F25">
        <w:trPr>
          <w:trHeight w:val="431"/>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565"/>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546"/>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955832">
        <w:trPr>
          <w:trHeight w:val="1200"/>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955832">
        <w:trPr>
          <w:trHeight w:val="912"/>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26B9" w:rsidRDefault="00F909C5" w:rsidP="000926B9">
            <w:pPr>
              <w:jc w:val="center"/>
              <w:rPr>
                <w:sz w:val="22"/>
                <w:szCs w:val="22"/>
              </w:rPr>
            </w:pPr>
            <w:r w:rsidRPr="00690F25">
              <w:rPr>
                <w:sz w:val="22"/>
                <w:szCs w:val="22"/>
              </w:rPr>
              <w:t>ГП Российской Федерации «Реализация государственной национальной политики»,</w:t>
            </w:r>
          </w:p>
          <w:p w:rsidR="00955832" w:rsidRDefault="00F909C5" w:rsidP="000926B9">
            <w:pPr>
              <w:jc w:val="center"/>
              <w:rPr>
                <w:sz w:val="22"/>
                <w:szCs w:val="22"/>
              </w:rPr>
            </w:pPr>
            <w:r w:rsidRPr="00690F25">
              <w:rPr>
                <w:sz w:val="22"/>
                <w:szCs w:val="22"/>
              </w:rPr>
              <w:t xml:space="preserve">ГП Саратовской области </w:t>
            </w:r>
            <w:r w:rsidRPr="00690F25">
              <w:rPr>
                <w:sz w:val="22"/>
                <w:szCs w:val="22"/>
              </w:rPr>
              <w:lastRenderedPageBreak/>
              <w:t>«Культура Саратовской области» (постановление Правительства Саратовской области от 20 ноября 2013 года № 642-П),</w:t>
            </w:r>
          </w:p>
          <w:p w:rsidR="00F909C5" w:rsidRPr="00690F25" w:rsidRDefault="00F909C5" w:rsidP="000926B9">
            <w:pPr>
              <w:jc w:val="center"/>
              <w:rPr>
                <w:sz w:val="22"/>
                <w:szCs w:val="22"/>
              </w:rPr>
            </w:pPr>
            <w:r w:rsidRPr="00690F25">
              <w:rPr>
                <w:sz w:val="22"/>
                <w:szCs w:val="22"/>
              </w:rPr>
              <w:t>Подпрограмма «Гармонизация межнациональных отношений и этнокультурное развитие народов Саратовской области»</w:t>
            </w:r>
          </w:p>
          <w:p w:rsidR="00F909C5" w:rsidRPr="00690F25" w:rsidRDefault="00F909C5" w:rsidP="000926B9">
            <w:pPr>
              <w:jc w:val="center"/>
              <w:rPr>
                <w:sz w:val="22"/>
                <w:szCs w:val="22"/>
              </w:rPr>
            </w:pPr>
            <w:r w:rsidRPr="00690F25">
              <w:rPr>
                <w:sz w:val="22"/>
                <w:szCs w:val="22"/>
              </w:rPr>
              <w:t>МП «Гармонизация межнациональных и межконфессиональных отношений в Калининском муниципальном районе Саратовской области на 2022 - 2024 годы» (от 29.03.2022 г. № 374)</w:t>
            </w:r>
          </w:p>
        </w:tc>
        <w:tc>
          <w:tcPr>
            <w:tcW w:w="2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0926B9">
            <w:pPr>
              <w:jc w:val="both"/>
              <w:rPr>
                <w:sz w:val="22"/>
                <w:szCs w:val="22"/>
              </w:rPr>
            </w:pPr>
            <w:r w:rsidRPr="00690F25">
              <w:rPr>
                <w:sz w:val="22"/>
                <w:szCs w:val="22"/>
              </w:rPr>
              <w:lastRenderedPageBreak/>
              <w:t xml:space="preserve">Мероприятия по укреплению единства российской нации и этнокультурному развитию народов России </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МБ, прогноз</w:t>
            </w:r>
          </w:p>
        </w:tc>
        <w:tc>
          <w:tcPr>
            <w:tcW w:w="28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0926B9">
            <w:pPr>
              <w:jc w:val="both"/>
              <w:rPr>
                <w:sz w:val="22"/>
                <w:szCs w:val="22"/>
              </w:rPr>
            </w:pPr>
            <w:r w:rsidRPr="00690F25">
              <w:rPr>
                <w:sz w:val="22"/>
                <w:szCs w:val="22"/>
              </w:rPr>
              <w:t xml:space="preserve">Гармонизация межнациональных отношений, сохранение и развитие этнокультурного многообразия народов, проживающих на </w:t>
            </w:r>
            <w:r w:rsidRPr="00690F25">
              <w:rPr>
                <w:sz w:val="22"/>
                <w:szCs w:val="22"/>
              </w:rPr>
              <w:lastRenderedPageBreak/>
              <w:t>территории области, укрепление единства российской нации.</w:t>
            </w:r>
            <w:r w:rsidRPr="00690F25">
              <w:rPr>
                <w:sz w:val="22"/>
                <w:szCs w:val="22"/>
              </w:rPr>
              <w:br/>
              <w:t xml:space="preserve">Количество участников мероприятий, направленных на укрепление общероссийского гражданского единства </w:t>
            </w:r>
            <w:r w:rsidR="000926B9">
              <w:rPr>
                <w:sz w:val="22"/>
                <w:szCs w:val="22"/>
              </w:rPr>
              <w:t>в 2024 году составит не менее 1</w:t>
            </w:r>
            <w:r w:rsidRPr="00690F25">
              <w:rPr>
                <w:sz w:val="22"/>
                <w:szCs w:val="22"/>
              </w:rPr>
              <w:t xml:space="preserve"> тыс. человек, количество конфликтных ситуаций в сфере межнациональных и межконфессиональных отношений, выявленных системой мониторинга состояния межэтнических отношений и раннего предупреждения конфликтных ситуаций к 2024 году не более 1 случая</w:t>
            </w:r>
          </w:p>
        </w:tc>
      </w:tr>
      <w:tr w:rsidR="00F909C5" w:rsidRPr="00690F25" w:rsidTr="00955832">
        <w:trPr>
          <w:trHeight w:val="672"/>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0,001</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0,001 </w:t>
            </w:r>
          </w:p>
        </w:tc>
        <w:tc>
          <w:tcPr>
            <w:tcW w:w="2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67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0,001</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0,001 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67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240"/>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5C7E70">
        <w:trPr>
          <w:trHeight w:val="345"/>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955832">
            <w:pPr>
              <w:jc w:val="center"/>
              <w:rPr>
                <w:b/>
                <w:bCs/>
                <w:sz w:val="22"/>
                <w:szCs w:val="22"/>
              </w:rPr>
            </w:pPr>
            <w:r w:rsidRPr="00690F25">
              <w:rPr>
                <w:b/>
                <w:bCs/>
                <w:sz w:val="22"/>
                <w:szCs w:val="22"/>
              </w:rPr>
              <w:t>Отдел по правовому обеспечению администрации Калининского МР</w:t>
            </w:r>
          </w:p>
        </w:tc>
      </w:tr>
      <w:tr w:rsidR="00F909C5" w:rsidRPr="00690F25" w:rsidTr="00690F25">
        <w:trPr>
          <w:trHeight w:val="684"/>
        </w:trPr>
        <w:tc>
          <w:tcPr>
            <w:tcW w:w="852" w:type="dxa"/>
            <w:vMerge w:val="restart"/>
            <w:tcBorders>
              <w:top w:val="nil"/>
              <w:left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w:t>
            </w:r>
          </w:p>
        </w:tc>
        <w:tc>
          <w:tcPr>
            <w:tcW w:w="2551" w:type="dxa"/>
            <w:vMerge w:val="restart"/>
            <w:tcBorders>
              <w:top w:val="nil"/>
              <w:left w:val="single" w:sz="4" w:space="0" w:color="auto"/>
              <w:right w:val="single" w:sz="4" w:space="0" w:color="auto"/>
            </w:tcBorders>
            <w:shd w:val="clear" w:color="auto" w:fill="auto"/>
            <w:hideMark/>
          </w:tcPr>
          <w:p w:rsidR="00F909C5" w:rsidRPr="00690F25" w:rsidRDefault="00F909C5" w:rsidP="000926B9">
            <w:pPr>
              <w:jc w:val="center"/>
              <w:rPr>
                <w:color w:val="FF0000"/>
                <w:sz w:val="22"/>
                <w:szCs w:val="22"/>
              </w:rPr>
            </w:pPr>
            <w:r w:rsidRPr="00690F25">
              <w:rPr>
                <w:sz w:val="22"/>
                <w:szCs w:val="22"/>
              </w:rPr>
              <w:t xml:space="preserve">МП «Комплексные меры по профилактике правонарушений и усилению борьбы с преступностью, профилактике незаконного </w:t>
            </w:r>
            <w:r w:rsidRPr="00690F25">
              <w:rPr>
                <w:sz w:val="22"/>
                <w:szCs w:val="22"/>
              </w:rPr>
              <w:lastRenderedPageBreak/>
              <w:t>потребления наркотических средств и психотропных веществ, наркомании, оказании поддержки гражданам и их объединениям, участвующим в охране общественного порядка, создание условий для деятельности Народных дружин» (постановление от 18.01.2021 г. № 29)</w:t>
            </w:r>
          </w:p>
        </w:tc>
        <w:tc>
          <w:tcPr>
            <w:tcW w:w="2811" w:type="dxa"/>
            <w:vMerge w:val="restart"/>
            <w:tcBorders>
              <w:top w:val="nil"/>
              <w:left w:val="single" w:sz="4" w:space="0" w:color="auto"/>
              <w:right w:val="single" w:sz="4" w:space="0" w:color="auto"/>
            </w:tcBorders>
            <w:shd w:val="clear" w:color="auto" w:fill="auto"/>
            <w:hideMark/>
          </w:tcPr>
          <w:p w:rsidR="00F909C5" w:rsidRPr="00690F25" w:rsidRDefault="00F909C5" w:rsidP="000926B9">
            <w:pPr>
              <w:jc w:val="both"/>
              <w:rPr>
                <w:sz w:val="22"/>
                <w:szCs w:val="22"/>
              </w:rPr>
            </w:pPr>
            <w:r w:rsidRPr="00690F25">
              <w:rPr>
                <w:sz w:val="22"/>
                <w:szCs w:val="22"/>
              </w:rPr>
              <w:lastRenderedPageBreak/>
              <w:t>Совершенствование работы по профилактике преступлений и правонарушений</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955832"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right w:val="single" w:sz="4" w:space="0" w:color="auto"/>
            </w:tcBorders>
            <w:shd w:val="clear" w:color="auto" w:fill="auto"/>
            <w:hideMark/>
          </w:tcPr>
          <w:p w:rsidR="00F909C5" w:rsidRPr="00690F25" w:rsidRDefault="00F909C5" w:rsidP="000926B9">
            <w:pPr>
              <w:jc w:val="both"/>
              <w:rPr>
                <w:sz w:val="22"/>
                <w:szCs w:val="22"/>
              </w:rPr>
            </w:pPr>
            <w:r w:rsidRPr="00690F25">
              <w:rPr>
                <w:sz w:val="22"/>
                <w:szCs w:val="22"/>
              </w:rPr>
              <w:t>Снижение количества правонарушений и преступлений</w:t>
            </w:r>
          </w:p>
        </w:tc>
      </w:tr>
      <w:tr w:rsidR="00F909C5" w:rsidRPr="00690F25" w:rsidTr="00690F25">
        <w:trPr>
          <w:trHeight w:val="312"/>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color w:val="FF0000"/>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color w:val="FF0000"/>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0,16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0,16</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0,08</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0,08</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340"/>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b/>
                <w:bCs/>
                <w:sz w:val="22"/>
                <w:szCs w:val="22"/>
              </w:rPr>
            </w:pPr>
            <w:r w:rsidRPr="00690F25">
              <w:rPr>
                <w:b/>
                <w:bCs/>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912"/>
        </w:trPr>
        <w:tc>
          <w:tcPr>
            <w:tcW w:w="62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jc w:val="center"/>
              <w:rPr>
                <w:b/>
                <w:bCs/>
                <w:sz w:val="22"/>
                <w:szCs w:val="22"/>
              </w:rPr>
            </w:pPr>
            <w:r w:rsidRPr="00690F25">
              <w:rPr>
                <w:b/>
                <w:bCs/>
                <w:sz w:val="22"/>
                <w:szCs w:val="22"/>
              </w:rPr>
              <w:lastRenderedPageBreak/>
              <w:t>Итого: по цели 2. Возможности для самореализации и развития талантов</w:t>
            </w: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955832"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b/>
                <w:bCs/>
                <w:sz w:val="22"/>
                <w:szCs w:val="22"/>
              </w:rPr>
            </w:pPr>
            <w:r w:rsidRPr="00690F25">
              <w:rPr>
                <w:b/>
                <w:bCs/>
                <w:sz w:val="22"/>
                <w:szCs w:val="22"/>
              </w:rPr>
              <w:t> </w:t>
            </w:r>
          </w:p>
        </w:tc>
      </w:tr>
      <w:tr w:rsidR="00F909C5" w:rsidRPr="00690F25" w:rsidTr="00690F25">
        <w:trPr>
          <w:trHeight w:val="312"/>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379,929</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320,33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59,288</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0,311</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690F25">
        <w:trPr>
          <w:trHeight w:val="312"/>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22,079</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18,548</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0,131</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690F25">
        <w:trPr>
          <w:trHeight w:val="312"/>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187,31</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168,11</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19,07</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0,13</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690F25">
        <w:trPr>
          <w:trHeight w:val="312"/>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170,54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148,82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21,67</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0,05</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5C7E70">
        <w:trPr>
          <w:trHeight w:val="312"/>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jc w:val="center"/>
              <w:rPr>
                <w:b/>
                <w:bCs/>
                <w:sz w:val="22"/>
                <w:szCs w:val="22"/>
              </w:rPr>
            </w:pPr>
            <w:r w:rsidRPr="00690F25">
              <w:rPr>
                <w:b/>
                <w:bCs/>
                <w:sz w:val="22"/>
                <w:szCs w:val="22"/>
              </w:rPr>
              <w:t>Цель 3. Комфортная и безопасная среда для жизни</w:t>
            </w:r>
          </w:p>
        </w:tc>
      </w:tr>
      <w:tr w:rsidR="00F909C5" w:rsidRPr="00690F25" w:rsidTr="005C7E70">
        <w:trPr>
          <w:trHeight w:val="1008"/>
        </w:trPr>
        <w:tc>
          <w:tcPr>
            <w:tcW w:w="3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b/>
                <w:bCs/>
                <w:sz w:val="22"/>
                <w:szCs w:val="22"/>
              </w:rPr>
            </w:pPr>
            <w:r w:rsidRPr="00690F25">
              <w:rPr>
                <w:b/>
                <w:bCs/>
                <w:sz w:val="22"/>
                <w:szCs w:val="22"/>
              </w:rPr>
              <w:t>Комплекс мероприятий, направленный на достижение показателей:</w:t>
            </w:r>
          </w:p>
        </w:tc>
        <w:tc>
          <w:tcPr>
            <w:tcW w:w="12312" w:type="dxa"/>
            <w:gridSpan w:val="7"/>
            <w:tcBorders>
              <w:top w:val="single" w:sz="4" w:space="0" w:color="auto"/>
              <w:left w:val="nil"/>
              <w:bottom w:val="single" w:sz="4" w:space="0" w:color="auto"/>
              <w:right w:val="single" w:sz="4" w:space="0" w:color="auto"/>
            </w:tcBorders>
            <w:shd w:val="clear" w:color="auto" w:fill="auto"/>
            <w:hideMark/>
          </w:tcPr>
          <w:p w:rsidR="00F909C5" w:rsidRPr="00690F25" w:rsidRDefault="00F909C5" w:rsidP="008F4B71">
            <w:pPr>
              <w:jc w:val="center"/>
              <w:rPr>
                <w:b/>
                <w:bCs/>
                <w:i/>
                <w:iCs/>
                <w:sz w:val="22"/>
                <w:szCs w:val="22"/>
              </w:rPr>
            </w:pPr>
            <w:r w:rsidRPr="00690F25">
              <w:rPr>
                <w:b/>
                <w:bCs/>
                <w:i/>
                <w:iCs/>
                <w:sz w:val="22"/>
                <w:szCs w:val="22"/>
              </w:rPr>
              <w:t>«Качество городской среды» (к 2024 году – 14 %)</w:t>
            </w:r>
          </w:p>
          <w:p w:rsidR="00F909C5" w:rsidRPr="00690F25" w:rsidRDefault="00F909C5" w:rsidP="008F4B71">
            <w:pPr>
              <w:jc w:val="center"/>
              <w:rPr>
                <w:b/>
                <w:bCs/>
                <w:i/>
                <w:iCs/>
                <w:sz w:val="22"/>
                <w:szCs w:val="22"/>
              </w:rPr>
            </w:pPr>
            <w:r w:rsidRPr="00690F25">
              <w:rPr>
                <w:b/>
                <w:bCs/>
                <w:i/>
                <w:iCs/>
                <w:sz w:val="22"/>
                <w:szCs w:val="22"/>
              </w:rPr>
              <w:t>«Объем жилищного строительства» (к 2024 г. -43,3 %)</w:t>
            </w:r>
          </w:p>
          <w:p w:rsidR="00F909C5" w:rsidRPr="00690F25" w:rsidRDefault="00F909C5" w:rsidP="008F4B71">
            <w:pPr>
              <w:jc w:val="center"/>
              <w:rPr>
                <w:b/>
                <w:bCs/>
                <w:i/>
                <w:iCs/>
                <w:sz w:val="22"/>
                <w:szCs w:val="22"/>
              </w:rPr>
            </w:pPr>
            <w:r w:rsidRPr="00690F25">
              <w:rPr>
                <w:b/>
                <w:bCs/>
                <w:i/>
                <w:iCs/>
                <w:sz w:val="22"/>
                <w:szCs w:val="22"/>
              </w:rPr>
              <w:t>«Количество благоустроенных общественных территорий» (по 2 ед. ежегодно)</w:t>
            </w:r>
          </w:p>
          <w:p w:rsidR="00F909C5" w:rsidRPr="00690F25" w:rsidRDefault="00F909C5" w:rsidP="008F4B71">
            <w:pPr>
              <w:jc w:val="center"/>
              <w:rPr>
                <w:b/>
                <w:bCs/>
                <w:i/>
                <w:iCs/>
                <w:sz w:val="22"/>
                <w:szCs w:val="22"/>
              </w:rPr>
            </w:pPr>
            <w:r w:rsidRPr="00690F25">
              <w:rPr>
                <w:b/>
                <w:bCs/>
                <w:i/>
                <w:iCs/>
                <w:sz w:val="22"/>
                <w:szCs w:val="22"/>
              </w:rPr>
              <w:t>«Площадь отремонтированных тротуаров» (за 2022 г., 2023 г., 2024 г. – 48 326,65 кв. м)</w:t>
            </w:r>
          </w:p>
        </w:tc>
      </w:tr>
      <w:tr w:rsidR="00F909C5" w:rsidRPr="00690F25" w:rsidTr="005C7E70">
        <w:trPr>
          <w:trHeight w:val="312"/>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8F4B71">
            <w:pPr>
              <w:jc w:val="center"/>
              <w:rPr>
                <w:b/>
                <w:bCs/>
                <w:sz w:val="22"/>
                <w:szCs w:val="22"/>
              </w:rPr>
            </w:pPr>
            <w:r w:rsidRPr="00690F25">
              <w:rPr>
                <w:b/>
                <w:bCs/>
                <w:sz w:val="22"/>
                <w:szCs w:val="22"/>
              </w:rPr>
              <w:t>Управление жилищно-коммунального хозяйства администрации Калининского МР</w:t>
            </w:r>
          </w:p>
        </w:tc>
      </w:tr>
      <w:tr w:rsidR="00F909C5" w:rsidRPr="00690F25" w:rsidTr="000926B9">
        <w:trPr>
          <w:trHeight w:val="279"/>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926B9">
            <w:pPr>
              <w:jc w:val="center"/>
              <w:rPr>
                <w:sz w:val="22"/>
                <w:szCs w:val="22"/>
              </w:rPr>
            </w:pPr>
            <w:r w:rsidRPr="00690F25">
              <w:rPr>
                <w:sz w:val="22"/>
                <w:szCs w:val="22"/>
              </w:rPr>
              <w:t>Национальный проект «Жилье и городская среда»</w:t>
            </w: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926B9">
            <w:pPr>
              <w:jc w:val="both"/>
              <w:rPr>
                <w:sz w:val="22"/>
                <w:szCs w:val="22"/>
              </w:rPr>
            </w:pPr>
            <w:r w:rsidRPr="00690F25">
              <w:rPr>
                <w:sz w:val="22"/>
                <w:szCs w:val="22"/>
              </w:rPr>
              <w:t xml:space="preserve">Благоустройство дворовых территорий и общественных территорий </w:t>
            </w:r>
            <w:r w:rsidRPr="00690F25">
              <w:rPr>
                <w:sz w:val="22"/>
                <w:szCs w:val="22"/>
              </w:rPr>
              <w:lastRenderedPageBreak/>
              <w:t>в муниципальных образованиях Калининского района</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lastRenderedPageBreak/>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w:t>
            </w:r>
            <w:r w:rsidRPr="00690F25">
              <w:rPr>
                <w:b/>
                <w:bCs/>
                <w:sz w:val="22"/>
                <w:szCs w:val="22"/>
              </w:rPr>
              <w:lastRenderedPageBreak/>
              <w:t>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lastRenderedPageBreak/>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8F4B71" w:rsidRDefault="00F909C5" w:rsidP="00F909C5">
            <w:pPr>
              <w:jc w:val="center"/>
              <w:rPr>
                <w:b/>
                <w:bCs/>
                <w:sz w:val="22"/>
                <w:szCs w:val="22"/>
              </w:rPr>
            </w:pPr>
            <w:r w:rsidRPr="00690F25">
              <w:rPr>
                <w:b/>
                <w:bCs/>
                <w:sz w:val="22"/>
                <w:szCs w:val="22"/>
              </w:rPr>
              <w:t>Внебюджет.</w:t>
            </w:r>
          </w:p>
          <w:p w:rsidR="00F909C5" w:rsidRPr="00690F25" w:rsidRDefault="00F909C5" w:rsidP="00F909C5">
            <w:pPr>
              <w:jc w:val="center"/>
              <w:rPr>
                <w:b/>
                <w:bCs/>
                <w:sz w:val="22"/>
                <w:szCs w:val="22"/>
              </w:rPr>
            </w:pPr>
            <w:r w:rsidRPr="00690F25">
              <w:rPr>
                <w:b/>
                <w:bCs/>
                <w:sz w:val="22"/>
                <w:szCs w:val="22"/>
              </w:rPr>
              <w:t xml:space="preserve">и иные источники, </w:t>
            </w:r>
            <w:r w:rsidRPr="00690F25">
              <w:rPr>
                <w:b/>
                <w:bCs/>
                <w:sz w:val="22"/>
                <w:szCs w:val="22"/>
              </w:rPr>
              <w:lastRenderedPageBreak/>
              <w:t>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926B9">
            <w:pPr>
              <w:jc w:val="both"/>
              <w:rPr>
                <w:sz w:val="22"/>
                <w:szCs w:val="22"/>
              </w:rPr>
            </w:pPr>
            <w:r w:rsidRPr="00690F25">
              <w:rPr>
                <w:sz w:val="22"/>
                <w:szCs w:val="22"/>
              </w:rPr>
              <w:lastRenderedPageBreak/>
              <w:t xml:space="preserve">Благоустройство дворовых территорий по 2 ед. в 2022 - 2024 гг. и общественных </w:t>
            </w:r>
            <w:r w:rsidRPr="00690F25">
              <w:rPr>
                <w:sz w:val="22"/>
                <w:szCs w:val="22"/>
              </w:rPr>
              <w:lastRenderedPageBreak/>
              <w:t xml:space="preserve">территорий: в 2022 г. - 2 ед., 2023 г. - 2 ед., 2024 г. - 2 ед. </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2,94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0,06</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2,94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0,06</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val="restart"/>
            <w:tcBorders>
              <w:top w:val="nil"/>
              <w:left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w:t>
            </w:r>
          </w:p>
        </w:tc>
        <w:tc>
          <w:tcPr>
            <w:tcW w:w="2551" w:type="dxa"/>
            <w:vMerge w:val="restart"/>
            <w:tcBorders>
              <w:top w:val="nil"/>
              <w:left w:val="single" w:sz="4" w:space="0" w:color="auto"/>
              <w:right w:val="single" w:sz="4" w:space="0" w:color="auto"/>
            </w:tcBorders>
            <w:shd w:val="clear" w:color="auto" w:fill="auto"/>
            <w:hideMark/>
          </w:tcPr>
          <w:p w:rsidR="00F909C5" w:rsidRPr="00690F25" w:rsidRDefault="00F909C5" w:rsidP="000926B9">
            <w:pPr>
              <w:jc w:val="center"/>
              <w:rPr>
                <w:sz w:val="22"/>
                <w:szCs w:val="22"/>
              </w:rPr>
            </w:pPr>
            <w:r w:rsidRPr="00690F25">
              <w:rPr>
                <w:sz w:val="22"/>
                <w:szCs w:val="22"/>
              </w:rPr>
              <w:t>МП «Пешеходная инфраструктура Калининского муниципального района» (от 11.07.2022 № 852)</w:t>
            </w:r>
          </w:p>
        </w:tc>
        <w:tc>
          <w:tcPr>
            <w:tcW w:w="2811" w:type="dxa"/>
            <w:vMerge w:val="restart"/>
            <w:tcBorders>
              <w:top w:val="nil"/>
              <w:left w:val="single" w:sz="4" w:space="0" w:color="auto"/>
              <w:right w:val="single" w:sz="4" w:space="0" w:color="auto"/>
            </w:tcBorders>
            <w:shd w:val="clear" w:color="auto" w:fill="auto"/>
            <w:hideMark/>
          </w:tcPr>
          <w:p w:rsidR="00F909C5" w:rsidRPr="00690F25" w:rsidRDefault="00F909C5" w:rsidP="000926B9">
            <w:pPr>
              <w:jc w:val="both"/>
              <w:rPr>
                <w:sz w:val="22"/>
                <w:szCs w:val="22"/>
              </w:rPr>
            </w:pPr>
            <w:r w:rsidRPr="00690F25">
              <w:rPr>
                <w:sz w:val="22"/>
                <w:szCs w:val="22"/>
              </w:rPr>
              <w:t>Устройство пешеходных зон, тротуаров и их примыкание к автодороге с учетом требований для передвижения маломобильных групп населения</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8F4B71"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right w:val="single" w:sz="4" w:space="0" w:color="auto"/>
            </w:tcBorders>
            <w:shd w:val="clear" w:color="auto" w:fill="auto"/>
            <w:hideMark/>
          </w:tcPr>
          <w:p w:rsidR="00F909C5" w:rsidRPr="00690F25" w:rsidRDefault="00F909C5" w:rsidP="008A4CE0">
            <w:pPr>
              <w:jc w:val="both"/>
              <w:rPr>
                <w:sz w:val="22"/>
                <w:szCs w:val="22"/>
              </w:rPr>
            </w:pPr>
            <w:r w:rsidRPr="00690F25">
              <w:rPr>
                <w:sz w:val="22"/>
                <w:szCs w:val="22"/>
              </w:rPr>
              <w:t>Увеличение площади отремонтированных тротуаров и пешеходных зон</w:t>
            </w:r>
          </w:p>
        </w:tc>
      </w:tr>
      <w:tr w:rsidR="00F909C5" w:rsidRPr="00690F25" w:rsidTr="00690F25">
        <w:trPr>
          <w:trHeight w:val="312"/>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0926B9">
            <w:pPr>
              <w:jc w:val="cente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0926B9">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60,0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60,0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8A4CE0">
            <w:pPr>
              <w:jc w:val="both"/>
              <w:rPr>
                <w:sz w:val="22"/>
                <w:szCs w:val="22"/>
              </w:rPr>
            </w:pPr>
          </w:p>
        </w:tc>
      </w:tr>
      <w:tr w:rsidR="00F909C5" w:rsidRPr="00690F25" w:rsidTr="00690F25">
        <w:trPr>
          <w:trHeight w:val="312"/>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0926B9">
            <w:pPr>
              <w:jc w:val="cente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0926B9">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8A4CE0">
            <w:pPr>
              <w:jc w:val="both"/>
              <w:rPr>
                <w:sz w:val="22"/>
                <w:szCs w:val="22"/>
              </w:rPr>
            </w:pPr>
          </w:p>
        </w:tc>
      </w:tr>
      <w:tr w:rsidR="00F909C5" w:rsidRPr="00690F25" w:rsidTr="00690F25">
        <w:trPr>
          <w:trHeight w:val="312"/>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0926B9">
            <w:pPr>
              <w:jc w:val="cente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0926B9">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8A4CE0">
            <w:pPr>
              <w:jc w:val="both"/>
              <w:rPr>
                <w:sz w:val="22"/>
                <w:szCs w:val="22"/>
              </w:rPr>
            </w:pPr>
          </w:p>
        </w:tc>
      </w:tr>
      <w:tr w:rsidR="00F909C5" w:rsidRPr="00690F25" w:rsidTr="00690F25">
        <w:trPr>
          <w:trHeight w:val="312"/>
        </w:trPr>
        <w:tc>
          <w:tcPr>
            <w:tcW w:w="852"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0926B9">
            <w:pPr>
              <w:jc w:val="center"/>
              <w:rPr>
                <w:sz w:val="22"/>
                <w:szCs w:val="22"/>
              </w:rPr>
            </w:pPr>
          </w:p>
        </w:tc>
        <w:tc>
          <w:tcPr>
            <w:tcW w:w="2811"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0926B9">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8A4CE0">
            <w:pPr>
              <w:jc w:val="both"/>
              <w:rPr>
                <w:sz w:val="22"/>
                <w:szCs w:val="22"/>
              </w:rPr>
            </w:pPr>
          </w:p>
        </w:tc>
      </w:tr>
      <w:tr w:rsidR="00F909C5" w:rsidRPr="00690F25" w:rsidTr="00690F25">
        <w:trPr>
          <w:trHeight w:val="994"/>
        </w:trPr>
        <w:tc>
          <w:tcPr>
            <w:tcW w:w="852" w:type="dxa"/>
            <w:vMerge w:val="restart"/>
            <w:tcBorders>
              <w:top w:val="nil"/>
              <w:left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w:t>
            </w:r>
          </w:p>
        </w:tc>
        <w:tc>
          <w:tcPr>
            <w:tcW w:w="2551" w:type="dxa"/>
            <w:vMerge w:val="restart"/>
            <w:tcBorders>
              <w:top w:val="nil"/>
              <w:left w:val="single" w:sz="4" w:space="0" w:color="auto"/>
              <w:right w:val="single" w:sz="4" w:space="0" w:color="auto"/>
            </w:tcBorders>
            <w:shd w:val="clear" w:color="auto" w:fill="auto"/>
            <w:hideMark/>
          </w:tcPr>
          <w:p w:rsidR="008A4CE0" w:rsidRDefault="00F909C5" w:rsidP="008A4CE0">
            <w:pPr>
              <w:jc w:val="center"/>
              <w:rPr>
                <w:sz w:val="22"/>
                <w:szCs w:val="22"/>
              </w:rPr>
            </w:pPr>
            <w:r w:rsidRPr="00690F25">
              <w:rPr>
                <w:sz w:val="22"/>
                <w:szCs w:val="22"/>
              </w:rPr>
              <w:t>ГП «Обеспечение населения доступным жильем и развитие жилищно-коммунальной инфраструктуры» (постановление Правительства Саратовской области от 29 декабря 2018 года № 767-П),</w:t>
            </w:r>
          </w:p>
          <w:p w:rsidR="008A4CE0" w:rsidRDefault="00F909C5" w:rsidP="008A4CE0">
            <w:pPr>
              <w:jc w:val="center"/>
              <w:rPr>
                <w:sz w:val="22"/>
                <w:szCs w:val="22"/>
              </w:rPr>
            </w:pPr>
            <w:r w:rsidRPr="00690F25">
              <w:rPr>
                <w:sz w:val="22"/>
                <w:szCs w:val="22"/>
              </w:rPr>
              <w:t>подпрограмма «Повышение качества водоснабжения и водоотведения»,</w:t>
            </w:r>
            <w:r w:rsidR="008A4CE0" w:rsidRPr="00690F25">
              <w:rPr>
                <w:sz w:val="22"/>
                <w:szCs w:val="22"/>
              </w:rPr>
              <w:t xml:space="preserve"> </w:t>
            </w:r>
            <w:r w:rsidRPr="00690F25">
              <w:rPr>
                <w:sz w:val="22"/>
                <w:szCs w:val="22"/>
              </w:rPr>
              <w:t>Национальный проект «Жилье и городская среда»,</w:t>
            </w:r>
          </w:p>
          <w:p w:rsidR="00F909C5" w:rsidRPr="00690F25" w:rsidRDefault="00F909C5" w:rsidP="008A4CE0">
            <w:pPr>
              <w:jc w:val="center"/>
              <w:rPr>
                <w:sz w:val="22"/>
                <w:szCs w:val="22"/>
              </w:rPr>
            </w:pPr>
            <w:r w:rsidRPr="00690F25">
              <w:rPr>
                <w:sz w:val="22"/>
                <w:szCs w:val="22"/>
              </w:rPr>
              <w:lastRenderedPageBreak/>
              <w:t>региональный проект «Поддержка модернизации коммунальной и инженерной инфраструктуры»</w:t>
            </w:r>
          </w:p>
        </w:tc>
        <w:tc>
          <w:tcPr>
            <w:tcW w:w="2811" w:type="dxa"/>
            <w:vMerge w:val="restart"/>
            <w:tcBorders>
              <w:top w:val="nil"/>
              <w:left w:val="single" w:sz="4" w:space="0" w:color="auto"/>
              <w:right w:val="single" w:sz="4" w:space="0" w:color="auto"/>
            </w:tcBorders>
            <w:shd w:val="clear" w:color="auto" w:fill="auto"/>
            <w:hideMark/>
          </w:tcPr>
          <w:p w:rsidR="00F909C5" w:rsidRPr="00690F25" w:rsidRDefault="00F909C5" w:rsidP="000926B9">
            <w:pPr>
              <w:jc w:val="both"/>
              <w:rPr>
                <w:sz w:val="22"/>
                <w:szCs w:val="22"/>
              </w:rPr>
            </w:pPr>
            <w:r w:rsidRPr="00690F25">
              <w:rPr>
                <w:sz w:val="22"/>
                <w:szCs w:val="22"/>
              </w:rPr>
              <w:lastRenderedPageBreak/>
              <w:t>Строительство и реконструкция (модернизация) объектов и инфраструктуры питьевого водоснабжения</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8F4B71"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right w:val="single" w:sz="4" w:space="0" w:color="auto"/>
            </w:tcBorders>
            <w:shd w:val="clear" w:color="auto" w:fill="auto"/>
            <w:hideMark/>
          </w:tcPr>
          <w:p w:rsidR="00F909C5" w:rsidRPr="00690F25" w:rsidRDefault="00F909C5" w:rsidP="008A4CE0">
            <w:pPr>
              <w:jc w:val="both"/>
              <w:rPr>
                <w:sz w:val="22"/>
                <w:szCs w:val="22"/>
              </w:rPr>
            </w:pPr>
            <w:r w:rsidRPr="00690F25">
              <w:rPr>
                <w:sz w:val="22"/>
                <w:szCs w:val="22"/>
              </w:rPr>
              <w:t>С 2022 по 2024 годы планируется сдать 7 объекта водоснабжения, а также инфраструктуру водоснабжения и водоотведения протяженностью более 30 км, прирост численности населения, обеспеченного качественной питьевой водой из систем централизованного водоснабжения, после ввода объектов в эксплуатацию составит более – 15,7 тыс. человек.</w:t>
            </w:r>
            <w:r w:rsidRPr="00690F25">
              <w:rPr>
                <w:sz w:val="22"/>
                <w:szCs w:val="22"/>
              </w:rPr>
              <w:br/>
            </w:r>
          </w:p>
          <w:p w:rsidR="00F909C5" w:rsidRPr="00690F25" w:rsidRDefault="00F909C5" w:rsidP="008A4CE0">
            <w:pPr>
              <w:jc w:val="both"/>
              <w:rPr>
                <w:sz w:val="22"/>
                <w:szCs w:val="22"/>
              </w:rPr>
            </w:pPr>
          </w:p>
          <w:p w:rsidR="00F909C5" w:rsidRPr="00690F25" w:rsidRDefault="00F909C5" w:rsidP="008A4CE0">
            <w:pPr>
              <w:jc w:val="both"/>
              <w:rPr>
                <w:sz w:val="22"/>
                <w:szCs w:val="22"/>
              </w:rPr>
            </w:pPr>
          </w:p>
          <w:p w:rsidR="00F909C5" w:rsidRPr="00690F25" w:rsidRDefault="00F909C5" w:rsidP="008A4CE0">
            <w:pPr>
              <w:jc w:val="both"/>
              <w:rPr>
                <w:sz w:val="22"/>
                <w:szCs w:val="22"/>
              </w:rPr>
            </w:pPr>
          </w:p>
          <w:p w:rsidR="00F909C5" w:rsidRPr="00690F25" w:rsidRDefault="00F909C5" w:rsidP="008A4CE0">
            <w:pPr>
              <w:jc w:val="both"/>
              <w:rPr>
                <w:sz w:val="22"/>
                <w:szCs w:val="22"/>
              </w:rPr>
            </w:pPr>
          </w:p>
          <w:p w:rsidR="00F909C5" w:rsidRPr="00690F25" w:rsidRDefault="00F909C5" w:rsidP="008A4CE0">
            <w:pPr>
              <w:jc w:val="both"/>
              <w:rPr>
                <w:sz w:val="22"/>
                <w:szCs w:val="22"/>
              </w:rPr>
            </w:pPr>
          </w:p>
        </w:tc>
      </w:tr>
      <w:tr w:rsidR="00F909C5" w:rsidRPr="00690F25" w:rsidTr="00690F25">
        <w:trPr>
          <w:trHeight w:val="399"/>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99"/>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99"/>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995"/>
        </w:trPr>
        <w:tc>
          <w:tcPr>
            <w:tcW w:w="852"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single" w:sz="4" w:space="0" w:color="auto"/>
              <w:left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single" w:sz="4" w:space="0" w:color="auto"/>
              <w:left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single" w:sz="4" w:space="0" w:color="auto"/>
              <w:left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single" w:sz="4" w:space="0" w:color="auto"/>
              <w:left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single" w:sz="4" w:space="0" w:color="auto"/>
              <w:right w:val="single" w:sz="4" w:space="0" w:color="auto"/>
            </w:tcBorders>
            <w:shd w:val="clear" w:color="auto" w:fill="auto"/>
            <w:hideMark/>
          </w:tcPr>
          <w:p w:rsidR="00F909C5" w:rsidRPr="00690F25" w:rsidRDefault="00F909C5" w:rsidP="00F909C5">
            <w:pPr>
              <w:rPr>
                <w:sz w:val="22"/>
                <w:szCs w:val="22"/>
              </w:rPr>
            </w:pPr>
            <w:r w:rsidRPr="00690F25">
              <w:rPr>
                <w:sz w:val="22"/>
                <w:szCs w:val="22"/>
              </w:rPr>
              <w:t> </w:t>
            </w:r>
          </w:p>
        </w:tc>
        <w:tc>
          <w:tcPr>
            <w:tcW w:w="2815"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C2654F">
        <w:trPr>
          <w:trHeight w:val="288"/>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8F4B71">
            <w:pPr>
              <w:jc w:val="center"/>
              <w:rPr>
                <w:b/>
                <w:bCs/>
                <w:sz w:val="22"/>
                <w:szCs w:val="22"/>
              </w:rPr>
            </w:pPr>
            <w:r w:rsidRPr="00690F25">
              <w:rPr>
                <w:b/>
                <w:bCs/>
                <w:sz w:val="22"/>
                <w:szCs w:val="22"/>
              </w:rPr>
              <w:lastRenderedPageBreak/>
              <w:t>Управление земельно-имущественными отношениями администрации Калининского МР</w:t>
            </w:r>
          </w:p>
        </w:tc>
      </w:tr>
      <w:tr w:rsidR="00F909C5" w:rsidRPr="00690F25" w:rsidTr="00C2654F">
        <w:trPr>
          <w:trHeight w:val="858"/>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8A4CE0">
            <w:pPr>
              <w:jc w:val="center"/>
              <w:rPr>
                <w:sz w:val="22"/>
                <w:szCs w:val="22"/>
              </w:rPr>
            </w:pPr>
            <w:r w:rsidRPr="00690F25">
              <w:rPr>
                <w:sz w:val="22"/>
                <w:szCs w:val="22"/>
              </w:rPr>
              <w:t>МП «Предоставление гражданам, имеющим трех и более детей, в собственность бесплатно земельных участков, находящихся в государственной или муниципальной собственности, расположенных в границах муниципальных образований Калининского района» (постановление от 18.12.2019 г. № 1723)</w:t>
            </w:r>
          </w:p>
        </w:tc>
        <w:tc>
          <w:tcPr>
            <w:tcW w:w="2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8A4CE0">
            <w:pPr>
              <w:jc w:val="both"/>
              <w:rPr>
                <w:sz w:val="22"/>
                <w:szCs w:val="22"/>
              </w:rPr>
            </w:pPr>
            <w:r w:rsidRPr="00690F25">
              <w:rPr>
                <w:sz w:val="22"/>
                <w:szCs w:val="22"/>
              </w:rPr>
              <w:t>Обеспечение многодетных семей земельными участками для индивидуального жилищного строительства ,лично-подсобного хозяйства, садоводчества и огородничества</w:t>
            </w: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МБ, прогноз</w:t>
            </w:r>
          </w:p>
        </w:tc>
        <w:tc>
          <w:tcPr>
            <w:tcW w:w="28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8A4CE0">
            <w:pPr>
              <w:jc w:val="both"/>
              <w:rPr>
                <w:sz w:val="22"/>
                <w:szCs w:val="22"/>
              </w:rPr>
            </w:pPr>
            <w:r w:rsidRPr="00690F25">
              <w:rPr>
                <w:sz w:val="22"/>
                <w:szCs w:val="22"/>
              </w:rPr>
              <w:t>Увеличение количества многодетных семей, улучшивших жилищные условия за счет индивидуального жилищного строительства</w:t>
            </w:r>
          </w:p>
        </w:tc>
      </w:tr>
      <w:tr w:rsidR="00F909C5" w:rsidRPr="00690F25" w:rsidTr="00C2654F">
        <w:trPr>
          <w:trHeight w:val="417"/>
        </w:trPr>
        <w:tc>
          <w:tcPr>
            <w:tcW w:w="852" w:type="dxa"/>
            <w:vMerge/>
            <w:tcBorders>
              <w:top w:val="single" w:sz="4" w:space="0" w:color="auto"/>
              <w:left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551" w:type="dxa"/>
            <w:vMerge/>
            <w:tcBorders>
              <w:top w:val="single" w:sz="4" w:space="0" w:color="auto"/>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2811" w:type="dxa"/>
            <w:vMerge/>
            <w:tcBorders>
              <w:top w:val="single" w:sz="4" w:space="0" w:color="auto"/>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0,005</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0,005</w:t>
            </w:r>
          </w:p>
        </w:tc>
        <w:tc>
          <w:tcPr>
            <w:tcW w:w="2815" w:type="dxa"/>
            <w:vMerge/>
            <w:tcBorders>
              <w:top w:val="single" w:sz="4" w:space="0" w:color="auto"/>
              <w:left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690F25">
        <w:trPr>
          <w:trHeight w:val="423"/>
        </w:trPr>
        <w:tc>
          <w:tcPr>
            <w:tcW w:w="852" w:type="dxa"/>
            <w:vMerge/>
            <w:tcBorders>
              <w:left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0,005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0,005</w:t>
            </w:r>
          </w:p>
        </w:tc>
        <w:tc>
          <w:tcPr>
            <w:tcW w:w="2815"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690F25">
        <w:trPr>
          <w:trHeight w:val="273"/>
        </w:trPr>
        <w:tc>
          <w:tcPr>
            <w:tcW w:w="852" w:type="dxa"/>
            <w:vMerge/>
            <w:tcBorders>
              <w:left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690F25">
        <w:trPr>
          <w:trHeight w:val="405"/>
        </w:trPr>
        <w:tc>
          <w:tcPr>
            <w:tcW w:w="852" w:type="dxa"/>
            <w:vMerge/>
            <w:tcBorders>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551" w:type="dxa"/>
            <w:vMerge/>
            <w:tcBorders>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2811" w:type="dxa"/>
            <w:vMerge/>
            <w:tcBorders>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5C7E70">
        <w:trPr>
          <w:trHeight w:val="338"/>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C2654F">
            <w:pPr>
              <w:jc w:val="center"/>
              <w:rPr>
                <w:b/>
                <w:bCs/>
                <w:sz w:val="22"/>
                <w:szCs w:val="22"/>
              </w:rPr>
            </w:pPr>
            <w:r w:rsidRPr="00690F25">
              <w:rPr>
                <w:b/>
                <w:bCs/>
                <w:sz w:val="22"/>
                <w:szCs w:val="22"/>
              </w:rPr>
              <w:t>Управление по вопросам культуры, информации и общественных отношений администрации Калининского МР</w:t>
            </w:r>
          </w:p>
        </w:tc>
      </w:tr>
      <w:tr w:rsidR="00F909C5" w:rsidRPr="00690F25" w:rsidTr="00690F25">
        <w:trPr>
          <w:trHeight w:val="858"/>
        </w:trPr>
        <w:tc>
          <w:tcPr>
            <w:tcW w:w="852" w:type="dxa"/>
            <w:vMerge w:val="restart"/>
            <w:tcBorders>
              <w:top w:val="single" w:sz="4" w:space="0" w:color="auto"/>
              <w:left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w:t>
            </w:r>
          </w:p>
        </w:tc>
        <w:tc>
          <w:tcPr>
            <w:tcW w:w="2551" w:type="dxa"/>
            <w:vMerge w:val="restart"/>
            <w:tcBorders>
              <w:top w:val="single" w:sz="4" w:space="0" w:color="auto"/>
              <w:left w:val="single" w:sz="4" w:space="0" w:color="auto"/>
              <w:right w:val="single" w:sz="4" w:space="0" w:color="auto"/>
            </w:tcBorders>
            <w:shd w:val="clear" w:color="auto" w:fill="auto"/>
            <w:hideMark/>
          </w:tcPr>
          <w:p w:rsidR="00F909C5" w:rsidRPr="00690F25" w:rsidRDefault="00F909C5" w:rsidP="008A4CE0">
            <w:pPr>
              <w:jc w:val="center"/>
              <w:rPr>
                <w:sz w:val="22"/>
                <w:szCs w:val="22"/>
              </w:rPr>
            </w:pPr>
            <w:r w:rsidRPr="00690F25">
              <w:rPr>
                <w:sz w:val="22"/>
                <w:szCs w:val="22"/>
              </w:rPr>
              <w:t>ГП Саратовской области «Культура Саратовской области» (постановление Правительства области от 20 ноября 2013 года № 642-П),</w:t>
            </w:r>
            <w:r w:rsidRPr="00690F25">
              <w:rPr>
                <w:sz w:val="22"/>
                <w:szCs w:val="22"/>
              </w:rPr>
              <w:br/>
            </w:r>
            <w:r w:rsidRPr="00690F25">
              <w:rPr>
                <w:sz w:val="22"/>
                <w:szCs w:val="22"/>
              </w:rPr>
              <w:lastRenderedPageBreak/>
              <w:t>«Государственная охрана, сохранение и популяризация объектов культурного наследия»</w:t>
            </w:r>
          </w:p>
        </w:tc>
        <w:tc>
          <w:tcPr>
            <w:tcW w:w="2811" w:type="dxa"/>
            <w:vMerge w:val="restart"/>
            <w:tcBorders>
              <w:top w:val="single" w:sz="4" w:space="0" w:color="auto"/>
              <w:left w:val="single" w:sz="4" w:space="0" w:color="auto"/>
              <w:right w:val="single" w:sz="4" w:space="0" w:color="auto"/>
            </w:tcBorders>
            <w:shd w:val="clear" w:color="auto" w:fill="auto"/>
            <w:hideMark/>
          </w:tcPr>
          <w:p w:rsidR="00F909C5" w:rsidRPr="00690F25" w:rsidRDefault="00F909C5" w:rsidP="008A4CE0">
            <w:pPr>
              <w:jc w:val="both"/>
              <w:rPr>
                <w:sz w:val="22"/>
                <w:szCs w:val="22"/>
              </w:rPr>
            </w:pPr>
            <w:r w:rsidRPr="00690F25">
              <w:rPr>
                <w:sz w:val="22"/>
                <w:szCs w:val="22"/>
              </w:rPr>
              <w:lastRenderedPageBreak/>
              <w:t>Выполнение работ в области охраны объектов культурного наследия области</w:t>
            </w:r>
          </w:p>
          <w:p w:rsidR="00F909C5" w:rsidRPr="00690F25" w:rsidRDefault="00F909C5" w:rsidP="008A4CE0">
            <w:pPr>
              <w:jc w:val="both"/>
              <w:rPr>
                <w:sz w:val="22"/>
                <w:szCs w:val="22"/>
              </w:rPr>
            </w:pPr>
            <w:r w:rsidRPr="00690F25">
              <w:rPr>
                <w:sz w:val="22"/>
                <w:szCs w:val="22"/>
              </w:rPr>
              <w:t xml:space="preserve">Организация проведения историко-культурной экспертизы объектов </w:t>
            </w:r>
            <w:r w:rsidRPr="00690F25">
              <w:rPr>
                <w:sz w:val="22"/>
                <w:szCs w:val="22"/>
              </w:rPr>
              <w:lastRenderedPageBreak/>
              <w:t>культурного наследия</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lastRenderedPageBreak/>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МБ, прогноз</w:t>
            </w:r>
          </w:p>
        </w:tc>
        <w:tc>
          <w:tcPr>
            <w:tcW w:w="2815" w:type="dxa"/>
            <w:vMerge w:val="restart"/>
            <w:tcBorders>
              <w:top w:val="single" w:sz="4" w:space="0" w:color="auto"/>
              <w:left w:val="single" w:sz="4" w:space="0" w:color="auto"/>
              <w:right w:val="single" w:sz="4" w:space="0" w:color="auto"/>
            </w:tcBorders>
            <w:shd w:val="clear" w:color="auto" w:fill="auto"/>
            <w:hideMark/>
          </w:tcPr>
          <w:p w:rsidR="00F909C5" w:rsidRPr="00690F25" w:rsidRDefault="00F909C5" w:rsidP="008A4CE0">
            <w:pPr>
              <w:jc w:val="both"/>
              <w:rPr>
                <w:sz w:val="22"/>
                <w:szCs w:val="22"/>
              </w:rPr>
            </w:pPr>
            <w:r w:rsidRPr="00690F25">
              <w:rPr>
                <w:sz w:val="22"/>
                <w:szCs w:val="22"/>
              </w:rPr>
              <w:t xml:space="preserve">Сохранение объектов культурного наследия для будущих поколений, увеличение доли объектов культурного наследия, находящихся в удовлетворительном </w:t>
            </w:r>
            <w:r w:rsidRPr="00690F25">
              <w:rPr>
                <w:sz w:val="22"/>
                <w:szCs w:val="22"/>
              </w:rPr>
              <w:lastRenderedPageBreak/>
              <w:t>состоянии, в общем количестве объектов культурного наследия федерального, регионального и местного (муниципального) значения</w:t>
            </w:r>
          </w:p>
        </w:tc>
      </w:tr>
      <w:tr w:rsidR="00F909C5" w:rsidRPr="00690F25" w:rsidTr="00690F25">
        <w:trPr>
          <w:trHeight w:val="427"/>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0,3</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286"/>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261"/>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279"/>
        </w:trPr>
        <w:tc>
          <w:tcPr>
            <w:tcW w:w="852"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0,3</w:t>
            </w:r>
          </w:p>
        </w:tc>
        <w:tc>
          <w:tcPr>
            <w:tcW w:w="1218"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0,3 </w:t>
            </w:r>
          </w:p>
        </w:tc>
        <w:tc>
          <w:tcPr>
            <w:tcW w:w="2815"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C2654F">
        <w:trPr>
          <w:trHeight w:val="348"/>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C2654F">
            <w:pPr>
              <w:jc w:val="center"/>
              <w:rPr>
                <w:b/>
                <w:bCs/>
                <w:sz w:val="22"/>
                <w:szCs w:val="22"/>
              </w:rPr>
            </w:pPr>
            <w:r w:rsidRPr="00690F25">
              <w:rPr>
                <w:b/>
                <w:bCs/>
                <w:sz w:val="22"/>
                <w:szCs w:val="22"/>
              </w:rPr>
              <w:lastRenderedPageBreak/>
              <w:t>Управление жилищно-коммунального хозяйства администрации Калининского МР</w:t>
            </w:r>
          </w:p>
        </w:tc>
      </w:tr>
      <w:tr w:rsidR="008A4CE0" w:rsidRPr="00690F25" w:rsidTr="008A4CE0">
        <w:trPr>
          <w:trHeight w:val="974"/>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4CE0" w:rsidRPr="00690F25" w:rsidRDefault="008A4CE0" w:rsidP="00F909C5">
            <w:pPr>
              <w:jc w:val="center"/>
              <w:rPr>
                <w:sz w:val="22"/>
                <w:szCs w:val="22"/>
              </w:rPr>
            </w:pPr>
            <w:r w:rsidRPr="00690F25">
              <w:rPr>
                <w:sz w:val="22"/>
                <w:szCs w:val="22"/>
              </w:rPr>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4CE0" w:rsidRDefault="008A4CE0" w:rsidP="008A4CE0">
            <w:pPr>
              <w:jc w:val="center"/>
              <w:rPr>
                <w:sz w:val="22"/>
                <w:szCs w:val="22"/>
              </w:rPr>
            </w:pPr>
            <w:r w:rsidRPr="00690F25">
              <w:rPr>
                <w:sz w:val="22"/>
                <w:szCs w:val="22"/>
              </w:rPr>
              <w:t>ГП Саратовской области «Развитие транспортной системы» (постановление Правительства Саратовской области от 29 декабря 2018 года № 773-П),</w:t>
            </w:r>
          </w:p>
          <w:p w:rsidR="008A4CE0" w:rsidRPr="00690F25" w:rsidRDefault="008A4CE0" w:rsidP="008A4CE0">
            <w:pPr>
              <w:jc w:val="center"/>
              <w:rPr>
                <w:sz w:val="22"/>
                <w:szCs w:val="22"/>
              </w:rPr>
            </w:pPr>
            <w:r w:rsidRPr="00690F25">
              <w:rPr>
                <w:sz w:val="22"/>
                <w:szCs w:val="22"/>
              </w:rPr>
              <w:t>Подпрограмма 2 «Развитие и обеспечение сохранности сети автомобильных дорог Саратовской области»</w:t>
            </w:r>
          </w:p>
        </w:tc>
        <w:tc>
          <w:tcPr>
            <w:tcW w:w="2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4CE0" w:rsidRPr="00690F25" w:rsidRDefault="008A4CE0" w:rsidP="008A4CE0">
            <w:pPr>
              <w:jc w:val="both"/>
              <w:rPr>
                <w:sz w:val="22"/>
                <w:szCs w:val="22"/>
              </w:rPr>
            </w:pPr>
            <w:r w:rsidRPr="00690F25">
              <w:rPr>
                <w:sz w:val="22"/>
                <w:szCs w:val="22"/>
              </w:rPr>
              <w:t>Строительство объездной дороги вокруг г. Калининска</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8A4CE0" w:rsidRPr="00690F25" w:rsidRDefault="008A4CE0" w:rsidP="00F909C5">
            <w:pPr>
              <w:jc w:val="center"/>
              <w:rPr>
                <w:b/>
                <w:bCs/>
                <w:sz w:val="22"/>
                <w:szCs w:val="22"/>
              </w:rPr>
            </w:pPr>
            <w:r w:rsidRPr="00690F25">
              <w:rPr>
                <w:b/>
                <w:bCs/>
                <w:sz w:val="22"/>
                <w:szCs w:val="22"/>
              </w:rPr>
              <w:t>Период</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8A4CE0" w:rsidRPr="00690F25" w:rsidRDefault="008A4CE0"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8A4CE0" w:rsidRPr="00690F25" w:rsidRDefault="008A4CE0" w:rsidP="00F909C5">
            <w:pPr>
              <w:jc w:val="center"/>
              <w:rPr>
                <w:b/>
                <w:bCs/>
                <w:sz w:val="22"/>
                <w:szCs w:val="22"/>
              </w:rPr>
            </w:pPr>
            <w:r w:rsidRPr="00690F25">
              <w:rPr>
                <w:b/>
                <w:bCs/>
                <w:sz w:val="22"/>
                <w:szCs w:val="22"/>
              </w:rPr>
              <w:t>ФБ, прогноз</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8A4CE0" w:rsidRPr="00690F25" w:rsidRDefault="008A4CE0"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8A4CE0" w:rsidRPr="00690F25" w:rsidRDefault="008A4CE0" w:rsidP="00F909C5">
            <w:pPr>
              <w:jc w:val="center"/>
              <w:rPr>
                <w:b/>
                <w:bCs/>
                <w:sz w:val="22"/>
                <w:szCs w:val="22"/>
              </w:rPr>
            </w:pPr>
            <w:r w:rsidRPr="00690F25">
              <w:rPr>
                <w:b/>
                <w:bCs/>
                <w:sz w:val="22"/>
                <w:szCs w:val="22"/>
              </w:rPr>
              <w:t>Внебюджет. и иные источники, прогноз</w:t>
            </w:r>
          </w:p>
        </w:tc>
        <w:tc>
          <w:tcPr>
            <w:tcW w:w="2815" w:type="dxa"/>
            <w:vMerge w:val="restart"/>
            <w:tcBorders>
              <w:top w:val="single" w:sz="4" w:space="0" w:color="auto"/>
              <w:left w:val="single" w:sz="4" w:space="0" w:color="auto"/>
              <w:right w:val="single" w:sz="4" w:space="0" w:color="auto"/>
            </w:tcBorders>
            <w:shd w:val="clear" w:color="auto" w:fill="auto"/>
            <w:hideMark/>
          </w:tcPr>
          <w:p w:rsidR="008A4CE0" w:rsidRPr="00690F25" w:rsidRDefault="008A4CE0" w:rsidP="008A4CE0">
            <w:pPr>
              <w:jc w:val="both"/>
              <w:rPr>
                <w:sz w:val="22"/>
                <w:szCs w:val="22"/>
              </w:rPr>
            </w:pPr>
            <w:r w:rsidRPr="00690F25">
              <w:rPr>
                <w:sz w:val="22"/>
                <w:szCs w:val="22"/>
              </w:rPr>
              <w:t>Строительство 8 км автомобильной дороги.</w:t>
            </w:r>
          </w:p>
        </w:tc>
      </w:tr>
      <w:tr w:rsidR="008A4CE0" w:rsidRPr="00690F25" w:rsidTr="0052715B">
        <w:trPr>
          <w:trHeight w:val="312"/>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4CE0" w:rsidRPr="00690F25" w:rsidRDefault="008A4CE0" w:rsidP="00F909C5">
            <w:pPr>
              <w:rPr>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4CE0" w:rsidRPr="00690F25" w:rsidRDefault="008A4CE0"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4CE0" w:rsidRPr="00690F25" w:rsidRDefault="008A4CE0" w:rsidP="008A4CE0">
            <w:pPr>
              <w:jc w:val="both"/>
              <w:rPr>
                <w:sz w:val="22"/>
                <w:szCs w:val="22"/>
              </w:rPr>
            </w:pP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8A4CE0" w:rsidRPr="00690F25" w:rsidRDefault="008A4CE0" w:rsidP="00F909C5">
            <w:pPr>
              <w:jc w:val="center"/>
              <w:rPr>
                <w:b/>
                <w:bCs/>
                <w:sz w:val="22"/>
                <w:szCs w:val="22"/>
              </w:rPr>
            </w:pPr>
            <w:r w:rsidRPr="00690F25">
              <w:rPr>
                <w:b/>
                <w:bCs/>
                <w:sz w:val="22"/>
                <w:szCs w:val="22"/>
              </w:rPr>
              <w:t>2022-2024</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8A4CE0" w:rsidRPr="00690F25" w:rsidRDefault="008A4CE0" w:rsidP="00F909C5">
            <w:pPr>
              <w:jc w:val="center"/>
              <w:rPr>
                <w:b/>
                <w:bCs/>
                <w:sz w:val="22"/>
                <w:szCs w:val="22"/>
              </w:rPr>
            </w:pPr>
            <w:r w:rsidRPr="00690F25">
              <w:rPr>
                <w:b/>
                <w:bCs/>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8A4CE0" w:rsidRPr="00690F25" w:rsidRDefault="008A4CE0" w:rsidP="00F909C5">
            <w:pPr>
              <w:jc w:val="center"/>
              <w:rPr>
                <w:b/>
                <w:bCs/>
                <w:sz w:val="22"/>
                <w:szCs w:val="22"/>
              </w:rPr>
            </w:pPr>
            <w:r w:rsidRPr="00690F25">
              <w:rPr>
                <w:b/>
                <w:bCs/>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8A4CE0" w:rsidRPr="00690F25" w:rsidRDefault="008A4CE0" w:rsidP="00F909C5">
            <w:pPr>
              <w:jc w:val="center"/>
              <w:rPr>
                <w:b/>
                <w:bCs/>
                <w:sz w:val="22"/>
                <w:szCs w:val="22"/>
              </w:rPr>
            </w:pPr>
            <w:r w:rsidRPr="00690F25">
              <w:rPr>
                <w:b/>
                <w:bCs/>
                <w:sz w:val="22"/>
                <w:szCs w:val="22"/>
              </w:rPr>
              <w:t>0</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8A4CE0" w:rsidRPr="00690F25" w:rsidRDefault="008A4CE0" w:rsidP="00F909C5">
            <w:pPr>
              <w:jc w:val="center"/>
              <w:rPr>
                <w:b/>
                <w:bCs/>
                <w:sz w:val="22"/>
                <w:szCs w:val="22"/>
              </w:rPr>
            </w:pPr>
            <w:r w:rsidRPr="00690F25">
              <w:rPr>
                <w:b/>
                <w:bCs/>
                <w:sz w:val="22"/>
                <w:szCs w:val="22"/>
              </w:rPr>
              <w:t>0 </w:t>
            </w:r>
          </w:p>
        </w:tc>
        <w:tc>
          <w:tcPr>
            <w:tcW w:w="2815" w:type="dxa"/>
            <w:vMerge/>
            <w:tcBorders>
              <w:left w:val="single" w:sz="4" w:space="0" w:color="auto"/>
              <w:right w:val="single" w:sz="4" w:space="0" w:color="auto"/>
            </w:tcBorders>
            <w:shd w:val="clear" w:color="auto" w:fill="auto"/>
            <w:vAlign w:val="center"/>
            <w:hideMark/>
          </w:tcPr>
          <w:p w:rsidR="008A4CE0" w:rsidRPr="00690F25" w:rsidRDefault="008A4CE0" w:rsidP="008A4CE0">
            <w:pPr>
              <w:jc w:val="both"/>
              <w:rPr>
                <w:sz w:val="22"/>
                <w:szCs w:val="22"/>
              </w:rPr>
            </w:pPr>
          </w:p>
        </w:tc>
      </w:tr>
      <w:tr w:rsidR="008A4CE0" w:rsidRPr="00690F25" w:rsidTr="0052715B">
        <w:trPr>
          <w:trHeight w:val="312"/>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4CE0" w:rsidRPr="00690F25" w:rsidRDefault="008A4CE0" w:rsidP="00F909C5">
            <w:pPr>
              <w:rPr>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4CE0" w:rsidRPr="00690F25" w:rsidRDefault="008A4CE0" w:rsidP="00F909C5">
            <w:pPr>
              <w:rPr>
                <w:sz w:val="22"/>
                <w:szCs w:val="22"/>
              </w:rPr>
            </w:pPr>
          </w:p>
        </w:tc>
        <w:tc>
          <w:tcPr>
            <w:tcW w:w="2811" w:type="dxa"/>
            <w:vMerge/>
            <w:tcBorders>
              <w:top w:val="single" w:sz="4" w:space="0" w:color="auto"/>
              <w:left w:val="single" w:sz="4" w:space="0" w:color="auto"/>
              <w:right w:val="single" w:sz="4" w:space="0" w:color="auto"/>
            </w:tcBorders>
            <w:shd w:val="clear" w:color="auto" w:fill="auto"/>
            <w:vAlign w:val="center"/>
            <w:hideMark/>
          </w:tcPr>
          <w:p w:rsidR="008A4CE0" w:rsidRPr="00690F25" w:rsidRDefault="008A4CE0" w:rsidP="008A4CE0">
            <w:pPr>
              <w:jc w:val="both"/>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8A4CE0" w:rsidRPr="00690F25" w:rsidRDefault="008A4CE0" w:rsidP="00F909C5">
            <w:pPr>
              <w:jc w:val="center"/>
              <w:rPr>
                <w:sz w:val="22"/>
                <w:szCs w:val="22"/>
              </w:rPr>
            </w:pPr>
            <w:r w:rsidRPr="00690F25">
              <w:rPr>
                <w:sz w:val="22"/>
                <w:szCs w:val="22"/>
              </w:rPr>
              <w:t>2022</w:t>
            </w:r>
          </w:p>
        </w:tc>
        <w:tc>
          <w:tcPr>
            <w:tcW w:w="1304" w:type="dxa"/>
            <w:tcBorders>
              <w:top w:val="single" w:sz="4" w:space="0" w:color="auto"/>
              <w:left w:val="nil"/>
              <w:bottom w:val="single" w:sz="4" w:space="0" w:color="auto"/>
              <w:right w:val="single" w:sz="4" w:space="0" w:color="auto"/>
            </w:tcBorders>
            <w:shd w:val="clear" w:color="auto" w:fill="auto"/>
            <w:hideMark/>
          </w:tcPr>
          <w:p w:rsidR="008A4CE0" w:rsidRPr="00690F25" w:rsidRDefault="008A4CE0" w:rsidP="00F909C5">
            <w:pPr>
              <w:jc w:val="center"/>
              <w:rPr>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8A4CE0" w:rsidRPr="00690F25" w:rsidRDefault="008A4CE0" w:rsidP="00F909C5">
            <w:pPr>
              <w:jc w:val="center"/>
              <w:rPr>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8A4CE0" w:rsidRPr="00690F25" w:rsidRDefault="008A4CE0" w:rsidP="00F909C5">
            <w:pPr>
              <w:jc w:val="center"/>
              <w:rPr>
                <w:sz w:val="22"/>
                <w:szCs w:val="22"/>
              </w:rPr>
            </w:pPr>
          </w:p>
        </w:tc>
        <w:tc>
          <w:tcPr>
            <w:tcW w:w="1619" w:type="dxa"/>
            <w:tcBorders>
              <w:top w:val="single" w:sz="4" w:space="0" w:color="auto"/>
              <w:left w:val="nil"/>
              <w:bottom w:val="single" w:sz="4" w:space="0" w:color="auto"/>
              <w:right w:val="single" w:sz="4" w:space="0" w:color="auto"/>
            </w:tcBorders>
            <w:shd w:val="clear" w:color="auto" w:fill="auto"/>
            <w:hideMark/>
          </w:tcPr>
          <w:p w:rsidR="008A4CE0" w:rsidRPr="00690F25" w:rsidRDefault="008A4CE0"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8A4CE0" w:rsidRPr="00690F25" w:rsidRDefault="008A4CE0" w:rsidP="008A4CE0">
            <w:pPr>
              <w:jc w:val="both"/>
              <w:rPr>
                <w:sz w:val="22"/>
                <w:szCs w:val="22"/>
              </w:rPr>
            </w:pPr>
          </w:p>
        </w:tc>
      </w:tr>
      <w:tr w:rsidR="008A4CE0" w:rsidRPr="00690F25" w:rsidTr="0052715B">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8A4CE0" w:rsidRPr="00690F25" w:rsidRDefault="008A4CE0"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8A4CE0" w:rsidRPr="00690F25" w:rsidRDefault="008A4CE0"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8A4CE0" w:rsidRPr="00690F25" w:rsidRDefault="008A4CE0" w:rsidP="008A4CE0">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8A4CE0" w:rsidRPr="00690F25" w:rsidRDefault="008A4CE0"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8A4CE0" w:rsidRPr="00690F25" w:rsidRDefault="008A4CE0"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8A4CE0" w:rsidRPr="00690F25" w:rsidRDefault="008A4CE0"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8A4CE0" w:rsidRPr="00690F25" w:rsidRDefault="008A4CE0"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8A4CE0" w:rsidRPr="00690F25" w:rsidRDefault="008A4CE0"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8A4CE0" w:rsidRPr="00690F25" w:rsidRDefault="008A4CE0" w:rsidP="008A4CE0">
            <w:pPr>
              <w:jc w:val="both"/>
              <w:rPr>
                <w:sz w:val="22"/>
                <w:szCs w:val="22"/>
              </w:rPr>
            </w:pPr>
          </w:p>
        </w:tc>
      </w:tr>
      <w:tr w:rsidR="008A4CE0" w:rsidRPr="00690F25" w:rsidTr="0052715B">
        <w:trPr>
          <w:trHeight w:val="531"/>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8A4CE0" w:rsidRPr="00690F25" w:rsidRDefault="008A4CE0"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8A4CE0" w:rsidRPr="00690F25" w:rsidRDefault="008A4CE0"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8A4CE0" w:rsidRPr="00690F25" w:rsidRDefault="008A4CE0" w:rsidP="008A4CE0">
            <w:pPr>
              <w:jc w:val="both"/>
              <w:rPr>
                <w:sz w:val="22"/>
                <w:szCs w:val="22"/>
              </w:rPr>
            </w:pPr>
          </w:p>
        </w:tc>
        <w:tc>
          <w:tcPr>
            <w:tcW w:w="1327" w:type="dxa"/>
            <w:vMerge w:val="restart"/>
            <w:tcBorders>
              <w:top w:val="nil"/>
              <w:left w:val="nil"/>
              <w:right w:val="single" w:sz="4" w:space="0" w:color="auto"/>
            </w:tcBorders>
            <w:shd w:val="clear" w:color="auto" w:fill="auto"/>
            <w:hideMark/>
          </w:tcPr>
          <w:p w:rsidR="008A4CE0" w:rsidRPr="00690F25" w:rsidRDefault="008A4CE0" w:rsidP="00F909C5">
            <w:pPr>
              <w:jc w:val="center"/>
              <w:rPr>
                <w:sz w:val="22"/>
                <w:szCs w:val="22"/>
              </w:rPr>
            </w:pPr>
            <w:r w:rsidRPr="00690F25">
              <w:rPr>
                <w:sz w:val="22"/>
                <w:szCs w:val="22"/>
              </w:rPr>
              <w:t>2024</w:t>
            </w:r>
          </w:p>
        </w:tc>
        <w:tc>
          <w:tcPr>
            <w:tcW w:w="1304" w:type="dxa"/>
            <w:vMerge w:val="restart"/>
            <w:tcBorders>
              <w:top w:val="nil"/>
              <w:left w:val="nil"/>
              <w:right w:val="single" w:sz="4" w:space="0" w:color="auto"/>
            </w:tcBorders>
            <w:shd w:val="clear" w:color="auto" w:fill="auto"/>
            <w:hideMark/>
          </w:tcPr>
          <w:p w:rsidR="008A4CE0" w:rsidRPr="00690F25" w:rsidRDefault="008A4CE0" w:rsidP="00F909C5">
            <w:pPr>
              <w:jc w:val="center"/>
              <w:rPr>
                <w:sz w:val="22"/>
                <w:szCs w:val="22"/>
              </w:rPr>
            </w:pPr>
          </w:p>
        </w:tc>
        <w:tc>
          <w:tcPr>
            <w:tcW w:w="1218" w:type="dxa"/>
            <w:vMerge w:val="restart"/>
            <w:tcBorders>
              <w:top w:val="nil"/>
              <w:left w:val="nil"/>
              <w:right w:val="single" w:sz="4" w:space="0" w:color="auto"/>
            </w:tcBorders>
            <w:shd w:val="clear" w:color="auto" w:fill="auto"/>
            <w:hideMark/>
          </w:tcPr>
          <w:p w:rsidR="008A4CE0" w:rsidRPr="00690F25" w:rsidRDefault="008A4CE0" w:rsidP="00F909C5">
            <w:pPr>
              <w:jc w:val="center"/>
              <w:rPr>
                <w:sz w:val="22"/>
                <w:szCs w:val="22"/>
              </w:rPr>
            </w:pPr>
          </w:p>
        </w:tc>
        <w:tc>
          <w:tcPr>
            <w:tcW w:w="1218" w:type="dxa"/>
            <w:vMerge w:val="restart"/>
            <w:tcBorders>
              <w:top w:val="nil"/>
              <w:left w:val="nil"/>
              <w:right w:val="single" w:sz="4" w:space="0" w:color="auto"/>
            </w:tcBorders>
            <w:shd w:val="clear" w:color="auto" w:fill="auto"/>
            <w:hideMark/>
          </w:tcPr>
          <w:p w:rsidR="008A4CE0" w:rsidRPr="00690F25" w:rsidRDefault="008A4CE0" w:rsidP="00F909C5">
            <w:pPr>
              <w:jc w:val="center"/>
              <w:rPr>
                <w:sz w:val="22"/>
                <w:szCs w:val="22"/>
              </w:rPr>
            </w:pPr>
          </w:p>
        </w:tc>
        <w:tc>
          <w:tcPr>
            <w:tcW w:w="1619" w:type="dxa"/>
            <w:vMerge w:val="restart"/>
            <w:tcBorders>
              <w:top w:val="nil"/>
              <w:left w:val="nil"/>
              <w:right w:val="single" w:sz="4" w:space="0" w:color="auto"/>
            </w:tcBorders>
            <w:shd w:val="clear" w:color="auto" w:fill="auto"/>
            <w:hideMark/>
          </w:tcPr>
          <w:p w:rsidR="008A4CE0" w:rsidRPr="00690F25" w:rsidRDefault="008A4CE0" w:rsidP="00F909C5">
            <w:pPr>
              <w:jc w:val="center"/>
              <w:rPr>
                <w:sz w:val="22"/>
                <w:szCs w:val="22"/>
              </w:rPr>
            </w:pPr>
          </w:p>
        </w:tc>
        <w:tc>
          <w:tcPr>
            <w:tcW w:w="2815" w:type="dxa"/>
            <w:vMerge/>
            <w:tcBorders>
              <w:left w:val="single" w:sz="4" w:space="0" w:color="auto"/>
              <w:right w:val="single" w:sz="4" w:space="0" w:color="auto"/>
            </w:tcBorders>
            <w:shd w:val="clear" w:color="auto" w:fill="auto"/>
            <w:vAlign w:val="center"/>
            <w:hideMark/>
          </w:tcPr>
          <w:p w:rsidR="008A4CE0" w:rsidRPr="00690F25" w:rsidRDefault="008A4CE0" w:rsidP="008A4CE0">
            <w:pPr>
              <w:jc w:val="both"/>
              <w:rPr>
                <w:sz w:val="22"/>
                <w:szCs w:val="22"/>
              </w:rPr>
            </w:pPr>
          </w:p>
        </w:tc>
      </w:tr>
      <w:tr w:rsidR="008A4CE0" w:rsidRPr="00690F25" w:rsidTr="0052715B">
        <w:trPr>
          <w:trHeight w:val="253"/>
        </w:trPr>
        <w:tc>
          <w:tcPr>
            <w:tcW w:w="852" w:type="dxa"/>
            <w:vMerge w:val="restart"/>
            <w:tcBorders>
              <w:top w:val="nil"/>
              <w:left w:val="single" w:sz="4" w:space="0" w:color="auto"/>
              <w:right w:val="single" w:sz="4" w:space="0" w:color="auto"/>
            </w:tcBorders>
            <w:shd w:val="clear" w:color="auto" w:fill="auto"/>
            <w:hideMark/>
          </w:tcPr>
          <w:p w:rsidR="008A4CE0" w:rsidRPr="00690F25" w:rsidRDefault="008A4CE0" w:rsidP="00F909C5">
            <w:pPr>
              <w:jc w:val="center"/>
              <w:rPr>
                <w:sz w:val="22"/>
                <w:szCs w:val="22"/>
              </w:rPr>
            </w:pPr>
            <w:r w:rsidRPr="00690F25">
              <w:rPr>
                <w:sz w:val="22"/>
                <w:szCs w:val="22"/>
              </w:rPr>
              <w:t>2</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8A4CE0" w:rsidRPr="00690F25" w:rsidRDefault="008A4CE0" w:rsidP="00F909C5">
            <w:pPr>
              <w:rPr>
                <w:sz w:val="22"/>
                <w:szCs w:val="22"/>
              </w:rPr>
            </w:pPr>
          </w:p>
        </w:tc>
        <w:tc>
          <w:tcPr>
            <w:tcW w:w="2811" w:type="dxa"/>
            <w:vMerge/>
            <w:tcBorders>
              <w:left w:val="single" w:sz="4" w:space="0" w:color="auto"/>
              <w:bottom w:val="single" w:sz="4" w:space="0" w:color="auto"/>
              <w:right w:val="single" w:sz="4" w:space="0" w:color="auto"/>
            </w:tcBorders>
            <w:shd w:val="clear" w:color="auto" w:fill="auto"/>
            <w:hideMark/>
          </w:tcPr>
          <w:p w:rsidR="008A4CE0" w:rsidRPr="00690F25" w:rsidRDefault="008A4CE0" w:rsidP="008A4CE0">
            <w:pPr>
              <w:jc w:val="both"/>
              <w:rPr>
                <w:sz w:val="22"/>
                <w:szCs w:val="22"/>
              </w:rPr>
            </w:pPr>
          </w:p>
        </w:tc>
        <w:tc>
          <w:tcPr>
            <w:tcW w:w="1327" w:type="dxa"/>
            <w:vMerge/>
            <w:tcBorders>
              <w:left w:val="nil"/>
              <w:bottom w:val="single" w:sz="4" w:space="0" w:color="auto"/>
              <w:right w:val="single" w:sz="4" w:space="0" w:color="auto"/>
            </w:tcBorders>
            <w:shd w:val="clear" w:color="auto" w:fill="auto"/>
            <w:hideMark/>
          </w:tcPr>
          <w:p w:rsidR="008A4CE0" w:rsidRPr="00690F25" w:rsidRDefault="008A4CE0" w:rsidP="00F909C5">
            <w:pPr>
              <w:jc w:val="center"/>
              <w:rPr>
                <w:b/>
                <w:bCs/>
                <w:sz w:val="22"/>
                <w:szCs w:val="22"/>
              </w:rPr>
            </w:pPr>
          </w:p>
        </w:tc>
        <w:tc>
          <w:tcPr>
            <w:tcW w:w="1304" w:type="dxa"/>
            <w:vMerge/>
            <w:tcBorders>
              <w:left w:val="nil"/>
              <w:bottom w:val="single" w:sz="4" w:space="0" w:color="auto"/>
              <w:right w:val="single" w:sz="4" w:space="0" w:color="auto"/>
            </w:tcBorders>
            <w:shd w:val="clear" w:color="auto" w:fill="auto"/>
            <w:hideMark/>
          </w:tcPr>
          <w:p w:rsidR="008A4CE0" w:rsidRPr="00690F25" w:rsidRDefault="008A4CE0" w:rsidP="00F909C5">
            <w:pPr>
              <w:jc w:val="center"/>
              <w:rPr>
                <w:b/>
                <w:bCs/>
                <w:sz w:val="22"/>
                <w:szCs w:val="22"/>
              </w:rPr>
            </w:pPr>
          </w:p>
        </w:tc>
        <w:tc>
          <w:tcPr>
            <w:tcW w:w="1218" w:type="dxa"/>
            <w:vMerge/>
            <w:tcBorders>
              <w:left w:val="nil"/>
              <w:bottom w:val="single" w:sz="4" w:space="0" w:color="auto"/>
              <w:right w:val="single" w:sz="4" w:space="0" w:color="auto"/>
            </w:tcBorders>
            <w:shd w:val="clear" w:color="auto" w:fill="auto"/>
            <w:hideMark/>
          </w:tcPr>
          <w:p w:rsidR="008A4CE0" w:rsidRPr="00690F25" w:rsidRDefault="008A4CE0" w:rsidP="00F909C5">
            <w:pPr>
              <w:jc w:val="center"/>
              <w:rPr>
                <w:b/>
                <w:bCs/>
                <w:sz w:val="22"/>
                <w:szCs w:val="22"/>
              </w:rPr>
            </w:pPr>
          </w:p>
        </w:tc>
        <w:tc>
          <w:tcPr>
            <w:tcW w:w="1218" w:type="dxa"/>
            <w:vMerge/>
            <w:tcBorders>
              <w:left w:val="nil"/>
              <w:bottom w:val="single" w:sz="4" w:space="0" w:color="auto"/>
              <w:right w:val="single" w:sz="4" w:space="0" w:color="auto"/>
            </w:tcBorders>
            <w:shd w:val="clear" w:color="auto" w:fill="auto"/>
            <w:hideMark/>
          </w:tcPr>
          <w:p w:rsidR="008A4CE0" w:rsidRPr="00690F25" w:rsidRDefault="008A4CE0" w:rsidP="00F909C5">
            <w:pPr>
              <w:jc w:val="center"/>
              <w:rPr>
                <w:b/>
                <w:bCs/>
                <w:sz w:val="22"/>
                <w:szCs w:val="22"/>
              </w:rPr>
            </w:pPr>
          </w:p>
        </w:tc>
        <w:tc>
          <w:tcPr>
            <w:tcW w:w="1619" w:type="dxa"/>
            <w:vMerge/>
            <w:tcBorders>
              <w:left w:val="nil"/>
              <w:bottom w:val="single" w:sz="4" w:space="0" w:color="auto"/>
              <w:right w:val="single" w:sz="4" w:space="0" w:color="auto"/>
            </w:tcBorders>
            <w:shd w:val="clear" w:color="auto" w:fill="auto"/>
            <w:hideMark/>
          </w:tcPr>
          <w:p w:rsidR="008A4CE0" w:rsidRPr="00690F25" w:rsidRDefault="008A4CE0" w:rsidP="00F909C5">
            <w:pPr>
              <w:jc w:val="center"/>
              <w:rPr>
                <w:b/>
                <w:bCs/>
                <w:sz w:val="22"/>
                <w:szCs w:val="22"/>
              </w:rPr>
            </w:pPr>
          </w:p>
        </w:tc>
        <w:tc>
          <w:tcPr>
            <w:tcW w:w="2815" w:type="dxa"/>
            <w:vMerge/>
            <w:tcBorders>
              <w:left w:val="single" w:sz="4" w:space="0" w:color="auto"/>
              <w:bottom w:val="single" w:sz="4" w:space="0" w:color="auto"/>
              <w:right w:val="single" w:sz="4" w:space="0" w:color="auto"/>
            </w:tcBorders>
            <w:shd w:val="clear" w:color="auto" w:fill="auto"/>
            <w:hideMark/>
          </w:tcPr>
          <w:p w:rsidR="008A4CE0" w:rsidRPr="00690F25" w:rsidRDefault="008A4CE0" w:rsidP="008A4CE0">
            <w:pPr>
              <w:jc w:val="both"/>
              <w:rPr>
                <w:sz w:val="22"/>
                <w:szCs w:val="22"/>
              </w:rPr>
            </w:pPr>
          </w:p>
        </w:tc>
      </w:tr>
      <w:tr w:rsidR="00F909C5" w:rsidRPr="00690F25" w:rsidTr="00690F25">
        <w:trPr>
          <w:trHeight w:val="912"/>
        </w:trPr>
        <w:tc>
          <w:tcPr>
            <w:tcW w:w="852" w:type="dxa"/>
            <w:vMerge/>
            <w:tcBorders>
              <w:left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8A4CE0">
            <w:pPr>
              <w:jc w:val="both"/>
              <w:rPr>
                <w:sz w:val="22"/>
                <w:szCs w:val="22"/>
              </w:rPr>
            </w:pPr>
            <w:r w:rsidRPr="00690F25">
              <w:rPr>
                <w:sz w:val="22"/>
                <w:szCs w:val="22"/>
              </w:rPr>
              <w:t>Строительство объездной дороги п. Песчаный</w:t>
            </w: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C2654F"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8A4CE0">
            <w:pPr>
              <w:jc w:val="both"/>
              <w:rPr>
                <w:sz w:val="22"/>
                <w:szCs w:val="22"/>
              </w:rPr>
            </w:pPr>
            <w:r w:rsidRPr="00690F25">
              <w:rPr>
                <w:sz w:val="22"/>
                <w:szCs w:val="22"/>
              </w:rPr>
              <w:t>Строительство 9 км. автомобильной дороги</w:t>
            </w:r>
          </w:p>
        </w:tc>
      </w:tr>
      <w:tr w:rsidR="00F909C5" w:rsidRPr="00690F25" w:rsidTr="00690F25">
        <w:trPr>
          <w:trHeight w:val="312"/>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C2654F">
        <w:trPr>
          <w:trHeight w:val="733"/>
        </w:trPr>
        <w:tc>
          <w:tcPr>
            <w:tcW w:w="3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b/>
                <w:bCs/>
                <w:sz w:val="22"/>
                <w:szCs w:val="22"/>
              </w:rPr>
            </w:pPr>
            <w:r w:rsidRPr="00690F25">
              <w:rPr>
                <w:b/>
                <w:bCs/>
                <w:sz w:val="22"/>
                <w:szCs w:val="22"/>
              </w:rPr>
              <w:t>Комплекс мероприятий, направленный на достижение показателя:</w:t>
            </w:r>
          </w:p>
        </w:tc>
        <w:tc>
          <w:tcPr>
            <w:tcW w:w="12312" w:type="dxa"/>
            <w:gridSpan w:val="7"/>
            <w:tcBorders>
              <w:top w:val="single" w:sz="4" w:space="0" w:color="auto"/>
              <w:left w:val="nil"/>
              <w:bottom w:val="single" w:sz="4" w:space="0" w:color="auto"/>
              <w:right w:val="single" w:sz="4" w:space="0" w:color="auto"/>
            </w:tcBorders>
            <w:shd w:val="clear" w:color="auto" w:fill="auto"/>
            <w:hideMark/>
          </w:tcPr>
          <w:p w:rsidR="00F909C5" w:rsidRPr="00690F25" w:rsidRDefault="00F909C5" w:rsidP="00C2654F">
            <w:pPr>
              <w:jc w:val="center"/>
              <w:rPr>
                <w:b/>
                <w:bCs/>
                <w:i/>
                <w:iCs/>
                <w:sz w:val="22"/>
                <w:szCs w:val="22"/>
              </w:rPr>
            </w:pPr>
            <w:r w:rsidRPr="00690F25">
              <w:rPr>
                <w:b/>
                <w:bCs/>
                <w:i/>
                <w:iCs/>
                <w:sz w:val="22"/>
                <w:szCs w:val="22"/>
              </w:rPr>
              <w:t>«Качество окружающей среды» (к 2024 году – 108,3 %)</w:t>
            </w:r>
          </w:p>
        </w:tc>
      </w:tr>
      <w:tr w:rsidR="00F909C5" w:rsidRPr="00690F25" w:rsidTr="00EA5325">
        <w:trPr>
          <w:trHeight w:val="288"/>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C2654F">
            <w:pPr>
              <w:jc w:val="center"/>
              <w:rPr>
                <w:b/>
                <w:bCs/>
                <w:sz w:val="22"/>
                <w:szCs w:val="22"/>
              </w:rPr>
            </w:pPr>
            <w:r w:rsidRPr="00690F25">
              <w:rPr>
                <w:b/>
                <w:bCs/>
                <w:sz w:val="22"/>
                <w:szCs w:val="22"/>
              </w:rPr>
              <w:t>Управление жилищно-коммунального хозяйства администрации Калининского МР</w:t>
            </w:r>
          </w:p>
        </w:tc>
      </w:tr>
      <w:tr w:rsidR="00C2654F" w:rsidRPr="00690F25" w:rsidTr="00EA5325">
        <w:trPr>
          <w:trHeight w:val="684"/>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r w:rsidRPr="00690F25">
              <w:rPr>
                <w:sz w:val="22"/>
                <w:szCs w:val="22"/>
              </w:rPr>
              <w:lastRenderedPageBreak/>
              <w:t>1</w:t>
            </w:r>
          </w:p>
          <w:p w:rsidR="00C2654F" w:rsidRPr="00690F25" w:rsidRDefault="00C2654F" w:rsidP="00F909C5">
            <w:pPr>
              <w:jc w:val="center"/>
              <w:rPr>
                <w:sz w:val="22"/>
                <w:szCs w:val="22"/>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654F" w:rsidRPr="00690F25" w:rsidRDefault="00C2654F" w:rsidP="00EA5325">
            <w:pPr>
              <w:jc w:val="center"/>
              <w:rPr>
                <w:sz w:val="22"/>
                <w:szCs w:val="22"/>
              </w:rPr>
            </w:pPr>
            <w:r w:rsidRPr="00690F25">
              <w:rPr>
                <w:sz w:val="22"/>
                <w:szCs w:val="22"/>
              </w:rPr>
              <w:t>Национальный проект «Экология»,</w:t>
            </w:r>
            <w:r w:rsidRPr="00690F25">
              <w:rPr>
                <w:sz w:val="22"/>
                <w:szCs w:val="22"/>
              </w:rPr>
              <w:br/>
              <w:t>федеральный проект «Сохранение уникальных водных объектов»</w:t>
            </w:r>
          </w:p>
        </w:tc>
        <w:tc>
          <w:tcPr>
            <w:tcW w:w="2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654F" w:rsidRPr="00690F25" w:rsidRDefault="00C2654F" w:rsidP="00EA5325">
            <w:pPr>
              <w:jc w:val="both"/>
              <w:rPr>
                <w:sz w:val="22"/>
                <w:szCs w:val="22"/>
              </w:rPr>
            </w:pPr>
            <w:r w:rsidRPr="00690F25">
              <w:rPr>
                <w:sz w:val="22"/>
                <w:szCs w:val="22"/>
              </w:rPr>
              <w:t xml:space="preserve">Расчистка русла реки Баланда в черте Калининского района </w:t>
            </w:r>
          </w:p>
        </w:tc>
        <w:tc>
          <w:tcPr>
            <w:tcW w:w="1327" w:type="dxa"/>
            <w:tcBorders>
              <w:top w:val="single" w:sz="4" w:space="0" w:color="auto"/>
              <w:left w:val="nil"/>
              <w:bottom w:val="single" w:sz="4" w:space="0" w:color="auto"/>
              <w:right w:val="single" w:sz="4" w:space="0" w:color="auto"/>
            </w:tcBorders>
            <w:shd w:val="clear" w:color="auto" w:fill="auto"/>
            <w:hideMark/>
          </w:tcPr>
          <w:p w:rsidR="00C2654F" w:rsidRPr="00690F25" w:rsidRDefault="00C2654F" w:rsidP="00F909C5">
            <w:pPr>
              <w:jc w:val="center"/>
              <w:rPr>
                <w:b/>
                <w:bCs/>
                <w:sz w:val="22"/>
                <w:szCs w:val="22"/>
              </w:rPr>
            </w:pPr>
            <w:r w:rsidRPr="00690F25">
              <w:rPr>
                <w:b/>
                <w:bCs/>
                <w:sz w:val="22"/>
                <w:szCs w:val="22"/>
              </w:rPr>
              <w:t>Период</w:t>
            </w:r>
          </w:p>
        </w:tc>
        <w:tc>
          <w:tcPr>
            <w:tcW w:w="1304" w:type="dxa"/>
            <w:tcBorders>
              <w:top w:val="single" w:sz="4" w:space="0" w:color="auto"/>
              <w:left w:val="nil"/>
              <w:bottom w:val="single" w:sz="4" w:space="0" w:color="auto"/>
              <w:right w:val="single" w:sz="4" w:space="0" w:color="auto"/>
            </w:tcBorders>
            <w:shd w:val="clear" w:color="auto" w:fill="auto"/>
            <w:hideMark/>
          </w:tcPr>
          <w:p w:rsidR="00C2654F" w:rsidRPr="00690F25" w:rsidRDefault="00C2654F"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nil"/>
              <w:bottom w:val="single" w:sz="4" w:space="0" w:color="auto"/>
              <w:right w:val="single" w:sz="4" w:space="0" w:color="auto"/>
            </w:tcBorders>
            <w:shd w:val="clear" w:color="auto" w:fill="auto"/>
            <w:hideMark/>
          </w:tcPr>
          <w:p w:rsidR="00C2654F" w:rsidRPr="00690F25" w:rsidRDefault="00C2654F" w:rsidP="00F909C5">
            <w:pPr>
              <w:jc w:val="center"/>
              <w:rPr>
                <w:b/>
                <w:bCs/>
                <w:sz w:val="22"/>
                <w:szCs w:val="22"/>
              </w:rPr>
            </w:pPr>
            <w:r w:rsidRPr="00690F25">
              <w:rPr>
                <w:b/>
                <w:bCs/>
                <w:sz w:val="22"/>
                <w:szCs w:val="22"/>
              </w:rPr>
              <w:t>ФБ, прогноз</w:t>
            </w:r>
          </w:p>
        </w:tc>
        <w:tc>
          <w:tcPr>
            <w:tcW w:w="1218" w:type="dxa"/>
            <w:tcBorders>
              <w:top w:val="single" w:sz="4" w:space="0" w:color="auto"/>
              <w:left w:val="nil"/>
              <w:bottom w:val="single" w:sz="4" w:space="0" w:color="auto"/>
              <w:right w:val="single" w:sz="4" w:space="0" w:color="auto"/>
            </w:tcBorders>
            <w:shd w:val="clear" w:color="auto" w:fill="auto"/>
            <w:hideMark/>
          </w:tcPr>
          <w:p w:rsidR="00C2654F" w:rsidRPr="00690F25" w:rsidRDefault="00C2654F"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C2654F" w:rsidRDefault="00C2654F" w:rsidP="00F909C5">
            <w:pPr>
              <w:jc w:val="center"/>
              <w:rPr>
                <w:b/>
                <w:bCs/>
                <w:sz w:val="22"/>
                <w:szCs w:val="22"/>
              </w:rPr>
            </w:pPr>
            <w:r w:rsidRPr="00690F25">
              <w:rPr>
                <w:b/>
                <w:bCs/>
                <w:sz w:val="22"/>
                <w:szCs w:val="22"/>
              </w:rPr>
              <w:t xml:space="preserve">Внебюджет. </w:t>
            </w:r>
          </w:p>
          <w:p w:rsidR="00C2654F" w:rsidRPr="00690F25" w:rsidRDefault="00C2654F" w:rsidP="00F909C5">
            <w:pPr>
              <w:jc w:val="center"/>
              <w:rPr>
                <w:b/>
                <w:bCs/>
                <w:sz w:val="22"/>
                <w:szCs w:val="22"/>
              </w:rPr>
            </w:pPr>
            <w:r w:rsidRPr="00690F25">
              <w:rPr>
                <w:b/>
                <w:bCs/>
                <w:sz w:val="22"/>
                <w:szCs w:val="22"/>
              </w:rPr>
              <w:t>и иные источники, прогноз</w:t>
            </w:r>
          </w:p>
        </w:tc>
        <w:tc>
          <w:tcPr>
            <w:tcW w:w="28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654F" w:rsidRPr="00690F25" w:rsidRDefault="00C2654F" w:rsidP="00EA5325">
            <w:pPr>
              <w:jc w:val="both"/>
              <w:rPr>
                <w:sz w:val="22"/>
                <w:szCs w:val="22"/>
              </w:rPr>
            </w:pPr>
            <w:r w:rsidRPr="00690F25">
              <w:rPr>
                <w:sz w:val="22"/>
                <w:szCs w:val="22"/>
              </w:rPr>
              <w:t>Расчистка русла реки Баланда в черте Калининского района</w:t>
            </w:r>
          </w:p>
        </w:tc>
      </w:tr>
      <w:tr w:rsidR="00C2654F" w:rsidRPr="00690F25" w:rsidTr="00EA5325">
        <w:trPr>
          <w:trHeight w:val="288"/>
        </w:trPr>
        <w:tc>
          <w:tcPr>
            <w:tcW w:w="852" w:type="dxa"/>
            <w:vMerge/>
            <w:tcBorders>
              <w:top w:val="single" w:sz="4" w:space="0" w:color="auto"/>
              <w:left w:val="single" w:sz="4" w:space="0" w:color="auto"/>
              <w:right w:val="single" w:sz="4" w:space="0" w:color="auto"/>
            </w:tcBorders>
            <w:shd w:val="clear" w:color="auto" w:fill="auto"/>
            <w:vAlign w:val="center"/>
            <w:hideMark/>
          </w:tcPr>
          <w:p w:rsidR="00C2654F" w:rsidRPr="00690F25" w:rsidRDefault="00C2654F" w:rsidP="00F909C5">
            <w:pPr>
              <w:jc w:val="center"/>
              <w:rPr>
                <w:sz w:val="22"/>
                <w:szCs w:val="22"/>
              </w:rPr>
            </w:pPr>
          </w:p>
        </w:tc>
        <w:tc>
          <w:tcPr>
            <w:tcW w:w="2551" w:type="dxa"/>
            <w:vMerge/>
            <w:tcBorders>
              <w:top w:val="single" w:sz="4" w:space="0" w:color="auto"/>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c>
          <w:tcPr>
            <w:tcW w:w="2811" w:type="dxa"/>
            <w:vMerge/>
            <w:tcBorders>
              <w:top w:val="single" w:sz="4" w:space="0" w:color="auto"/>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C2654F" w:rsidRPr="00690F25" w:rsidRDefault="00C2654F" w:rsidP="00F909C5">
            <w:pPr>
              <w:jc w:val="center"/>
              <w:rPr>
                <w:b/>
                <w:bCs/>
                <w:sz w:val="22"/>
                <w:szCs w:val="22"/>
              </w:rPr>
            </w:pPr>
            <w:r w:rsidRPr="00690F25">
              <w:rPr>
                <w:b/>
                <w:bCs/>
                <w:sz w:val="22"/>
                <w:szCs w:val="22"/>
              </w:rPr>
              <w:t>2022-2024</w:t>
            </w:r>
          </w:p>
        </w:tc>
        <w:tc>
          <w:tcPr>
            <w:tcW w:w="1304" w:type="dxa"/>
            <w:tcBorders>
              <w:top w:val="single" w:sz="4" w:space="0" w:color="auto"/>
              <w:left w:val="nil"/>
              <w:bottom w:val="single" w:sz="4" w:space="0" w:color="auto"/>
              <w:right w:val="single" w:sz="4" w:space="0" w:color="auto"/>
            </w:tcBorders>
            <w:shd w:val="clear" w:color="auto" w:fill="auto"/>
            <w:hideMark/>
          </w:tcPr>
          <w:p w:rsidR="00C2654F" w:rsidRPr="00690F25" w:rsidRDefault="00C2654F" w:rsidP="00F909C5">
            <w:pPr>
              <w:jc w:val="center"/>
              <w:rPr>
                <w:b/>
                <w:bCs/>
                <w:sz w:val="22"/>
                <w:szCs w:val="22"/>
              </w:rPr>
            </w:pPr>
            <w:r w:rsidRPr="00690F25">
              <w:rPr>
                <w:b/>
                <w:bCs/>
                <w:sz w:val="22"/>
                <w:szCs w:val="22"/>
              </w:rPr>
              <w:t>0</w:t>
            </w:r>
          </w:p>
        </w:tc>
        <w:tc>
          <w:tcPr>
            <w:tcW w:w="1218" w:type="dxa"/>
            <w:tcBorders>
              <w:top w:val="single" w:sz="4" w:space="0" w:color="auto"/>
              <w:left w:val="nil"/>
              <w:bottom w:val="single" w:sz="4" w:space="0" w:color="auto"/>
              <w:right w:val="single" w:sz="4" w:space="0" w:color="auto"/>
            </w:tcBorders>
            <w:shd w:val="clear" w:color="auto" w:fill="auto"/>
            <w:hideMark/>
          </w:tcPr>
          <w:p w:rsidR="00C2654F" w:rsidRPr="00690F25" w:rsidRDefault="00C2654F" w:rsidP="00F909C5">
            <w:pPr>
              <w:jc w:val="center"/>
              <w:rPr>
                <w:b/>
                <w:bCs/>
                <w:sz w:val="22"/>
                <w:szCs w:val="22"/>
              </w:rPr>
            </w:pPr>
            <w:r w:rsidRPr="00690F25">
              <w:rPr>
                <w:b/>
                <w:bCs/>
                <w:sz w:val="22"/>
                <w:szCs w:val="22"/>
              </w:rPr>
              <w:t>0</w:t>
            </w:r>
          </w:p>
        </w:tc>
        <w:tc>
          <w:tcPr>
            <w:tcW w:w="1218" w:type="dxa"/>
            <w:tcBorders>
              <w:top w:val="single" w:sz="4" w:space="0" w:color="auto"/>
              <w:left w:val="nil"/>
              <w:bottom w:val="single" w:sz="4" w:space="0" w:color="auto"/>
              <w:right w:val="single" w:sz="4" w:space="0" w:color="auto"/>
            </w:tcBorders>
            <w:shd w:val="clear" w:color="auto" w:fill="auto"/>
            <w:hideMark/>
          </w:tcPr>
          <w:p w:rsidR="00C2654F" w:rsidRPr="00690F25" w:rsidRDefault="00C2654F" w:rsidP="00F909C5">
            <w:pPr>
              <w:jc w:val="center"/>
              <w:rPr>
                <w:b/>
                <w:bCs/>
                <w:sz w:val="22"/>
                <w:szCs w:val="22"/>
              </w:rPr>
            </w:pPr>
            <w:r w:rsidRPr="00690F25">
              <w:rPr>
                <w:b/>
                <w:bCs/>
                <w:sz w:val="22"/>
                <w:szCs w:val="22"/>
              </w:rPr>
              <w:t>0 </w:t>
            </w:r>
          </w:p>
        </w:tc>
        <w:tc>
          <w:tcPr>
            <w:tcW w:w="1619" w:type="dxa"/>
            <w:tcBorders>
              <w:top w:val="single" w:sz="4" w:space="0" w:color="auto"/>
              <w:left w:val="nil"/>
              <w:bottom w:val="single" w:sz="4" w:space="0" w:color="auto"/>
              <w:right w:val="single" w:sz="4" w:space="0" w:color="auto"/>
            </w:tcBorders>
            <w:shd w:val="clear" w:color="auto" w:fill="auto"/>
            <w:hideMark/>
          </w:tcPr>
          <w:p w:rsidR="00C2654F" w:rsidRPr="00690F25" w:rsidRDefault="00C2654F" w:rsidP="00F909C5">
            <w:pPr>
              <w:jc w:val="center"/>
              <w:rPr>
                <w:b/>
                <w:bCs/>
                <w:sz w:val="22"/>
                <w:szCs w:val="22"/>
              </w:rPr>
            </w:pPr>
            <w:r w:rsidRPr="00690F25">
              <w:rPr>
                <w:b/>
                <w:bCs/>
                <w:sz w:val="22"/>
                <w:szCs w:val="22"/>
              </w:rPr>
              <w:t>0 </w:t>
            </w:r>
          </w:p>
        </w:tc>
        <w:tc>
          <w:tcPr>
            <w:tcW w:w="2815" w:type="dxa"/>
            <w:vMerge/>
            <w:tcBorders>
              <w:top w:val="single" w:sz="4" w:space="0" w:color="auto"/>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r>
      <w:tr w:rsidR="00C2654F" w:rsidRPr="00690F25" w:rsidTr="00690F25">
        <w:trPr>
          <w:trHeight w:val="288"/>
        </w:trPr>
        <w:tc>
          <w:tcPr>
            <w:tcW w:w="852" w:type="dxa"/>
            <w:vMerge/>
            <w:tcBorders>
              <w:left w:val="single" w:sz="4" w:space="0" w:color="auto"/>
              <w:right w:val="single" w:sz="4" w:space="0" w:color="auto"/>
            </w:tcBorders>
            <w:shd w:val="clear" w:color="auto" w:fill="auto"/>
            <w:vAlign w:val="center"/>
            <w:hideMark/>
          </w:tcPr>
          <w:p w:rsidR="00C2654F" w:rsidRPr="00690F25" w:rsidRDefault="00C2654F" w:rsidP="00F909C5">
            <w:pPr>
              <w:jc w:val="center"/>
              <w:rPr>
                <w:sz w:val="22"/>
                <w:szCs w:val="22"/>
              </w:rPr>
            </w:pPr>
          </w:p>
        </w:tc>
        <w:tc>
          <w:tcPr>
            <w:tcW w:w="2551" w:type="dxa"/>
            <w:vMerge/>
            <w:tcBorders>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r>
      <w:tr w:rsidR="00C2654F" w:rsidRPr="00690F25" w:rsidTr="00690F25">
        <w:trPr>
          <w:trHeight w:val="288"/>
        </w:trPr>
        <w:tc>
          <w:tcPr>
            <w:tcW w:w="852" w:type="dxa"/>
            <w:vMerge/>
            <w:tcBorders>
              <w:left w:val="single" w:sz="4" w:space="0" w:color="auto"/>
              <w:right w:val="single" w:sz="4" w:space="0" w:color="auto"/>
            </w:tcBorders>
            <w:shd w:val="clear" w:color="auto" w:fill="auto"/>
            <w:vAlign w:val="center"/>
            <w:hideMark/>
          </w:tcPr>
          <w:p w:rsidR="00C2654F" w:rsidRPr="00690F25" w:rsidRDefault="00C2654F" w:rsidP="00F909C5">
            <w:pPr>
              <w:jc w:val="center"/>
              <w:rPr>
                <w:sz w:val="22"/>
                <w:szCs w:val="22"/>
              </w:rPr>
            </w:pPr>
          </w:p>
        </w:tc>
        <w:tc>
          <w:tcPr>
            <w:tcW w:w="2551" w:type="dxa"/>
            <w:vMerge/>
            <w:tcBorders>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r>
      <w:tr w:rsidR="00C2654F" w:rsidRPr="00690F25" w:rsidTr="00C2654F">
        <w:trPr>
          <w:trHeight w:val="308"/>
        </w:trPr>
        <w:tc>
          <w:tcPr>
            <w:tcW w:w="852" w:type="dxa"/>
            <w:vMerge/>
            <w:tcBorders>
              <w:left w:val="single" w:sz="4" w:space="0" w:color="auto"/>
              <w:bottom w:val="nil"/>
              <w:right w:val="single" w:sz="4" w:space="0" w:color="auto"/>
            </w:tcBorders>
            <w:shd w:val="clear" w:color="auto" w:fill="auto"/>
            <w:vAlign w:val="center"/>
            <w:hideMark/>
          </w:tcPr>
          <w:p w:rsidR="00C2654F" w:rsidRPr="00690F25" w:rsidRDefault="00C2654F" w:rsidP="00F909C5">
            <w:pPr>
              <w:jc w:val="center"/>
              <w:rPr>
                <w:sz w:val="22"/>
                <w:szCs w:val="22"/>
              </w:rPr>
            </w:pPr>
          </w:p>
        </w:tc>
        <w:tc>
          <w:tcPr>
            <w:tcW w:w="2551" w:type="dxa"/>
            <w:vMerge/>
            <w:tcBorders>
              <w:left w:val="single" w:sz="4" w:space="0" w:color="auto"/>
              <w:bottom w:val="single" w:sz="4" w:space="0" w:color="000000"/>
              <w:right w:val="single" w:sz="4" w:space="0" w:color="auto"/>
            </w:tcBorders>
            <w:shd w:val="clear" w:color="auto" w:fill="auto"/>
            <w:vAlign w:val="center"/>
            <w:hideMark/>
          </w:tcPr>
          <w:p w:rsidR="00C2654F" w:rsidRPr="00690F25" w:rsidRDefault="00C2654F" w:rsidP="00F909C5">
            <w:pPr>
              <w:rPr>
                <w:sz w:val="22"/>
                <w:szCs w:val="22"/>
              </w:rPr>
            </w:pPr>
          </w:p>
        </w:tc>
        <w:tc>
          <w:tcPr>
            <w:tcW w:w="2811" w:type="dxa"/>
            <w:vMerge/>
            <w:tcBorders>
              <w:left w:val="single" w:sz="4" w:space="0" w:color="auto"/>
              <w:bottom w:val="nil"/>
              <w:right w:val="single" w:sz="4" w:space="0" w:color="auto"/>
            </w:tcBorders>
            <w:shd w:val="clear" w:color="auto" w:fill="auto"/>
            <w:vAlign w:val="center"/>
            <w:hideMark/>
          </w:tcPr>
          <w:p w:rsidR="00C2654F" w:rsidRPr="00690F25" w:rsidRDefault="00C2654F"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p>
        </w:tc>
        <w:tc>
          <w:tcPr>
            <w:tcW w:w="2815" w:type="dxa"/>
            <w:vMerge/>
            <w:tcBorders>
              <w:left w:val="single" w:sz="4" w:space="0" w:color="auto"/>
              <w:bottom w:val="single" w:sz="4" w:space="0" w:color="000000"/>
              <w:right w:val="single" w:sz="4" w:space="0" w:color="auto"/>
            </w:tcBorders>
            <w:shd w:val="clear" w:color="auto" w:fill="auto"/>
            <w:vAlign w:val="center"/>
            <w:hideMark/>
          </w:tcPr>
          <w:p w:rsidR="00C2654F" w:rsidRPr="00690F25" w:rsidRDefault="00C2654F" w:rsidP="00F909C5">
            <w:pPr>
              <w:rPr>
                <w:sz w:val="22"/>
                <w:szCs w:val="22"/>
              </w:rPr>
            </w:pPr>
          </w:p>
        </w:tc>
      </w:tr>
      <w:tr w:rsidR="00F909C5" w:rsidRPr="00690F25" w:rsidTr="00690F25">
        <w:trPr>
          <w:trHeight w:val="960"/>
        </w:trPr>
        <w:tc>
          <w:tcPr>
            <w:tcW w:w="621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9C5" w:rsidRPr="00690F25" w:rsidRDefault="00F909C5" w:rsidP="00F909C5">
            <w:pPr>
              <w:jc w:val="center"/>
              <w:rPr>
                <w:b/>
                <w:bCs/>
                <w:sz w:val="22"/>
                <w:szCs w:val="22"/>
              </w:rPr>
            </w:pPr>
            <w:r w:rsidRPr="00690F25">
              <w:rPr>
                <w:b/>
                <w:bCs/>
                <w:sz w:val="22"/>
                <w:szCs w:val="22"/>
              </w:rPr>
              <w:t>Итого: по цели 3. Комфортная и безопасная среда для жизни</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C2654F"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000000"/>
              <w:right w:val="single" w:sz="4" w:space="0" w:color="000000"/>
            </w:tcBorders>
            <w:shd w:val="clear" w:color="auto" w:fill="auto"/>
            <w:hideMark/>
          </w:tcPr>
          <w:p w:rsidR="00F909C5" w:rsidRPr="00690F25" w:rsidRDefault="00F909C5" w:rsidP="00F909C5">
            <w:pPr>
              <w:rPr>
                <w:b/>
                <w:bCs/>
                <w:sz w:val="22"/>
                <w:szCs w:val="22"/>
              </w:rPr>
            </w:pPr>
            <w:r w:rsidRPr="00690F25">
              <w:rPr>
                <w:b/>
                <w:bCs/>
                <w:sz w:val="22"/>
                <w:szCs w:val="22"/>
              </w:rPr>
              <w:t> </w:t>
            </w:r>
          </w:p>
        </w:tc>
      </w:tr>
      <w:tr w:rsidR="00F909C5" w:rsidRPr="00690F25" w:rsidTr="00690F25">
        <w:trPr>
          <w:trHeight w:val="300"/>
        </w:trPr>
        <w:tc>
          <w:tcPr>
            <w:tcW w:w="6214"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63,305</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2,94</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60,06</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0,305</w:t>
            </w:r>
          </w:p>
        </w:tc>
        <w:tc>
          <w:tcPr>
            <w:tcW w:w="2815" w:type="dxa"/>
            <w:vMerge/>
            <w:tcBorders>
              <w:top w:val="nil"/>
              <w:left w:val="single" w:sz="4" w:space="0" w:color="auto"/>
              <w:bottom w:val="single" w:sz="4" w:space="0" w:color="000000"/>
              <w:right w:val="single" w:sz="4" w:space="0" w:color="000000"/>
            </w:tcBorders>
            <w:shd w:val="clear" w:color="auto" w:fill="auto"/>
            <w:vAlign w:val="center"/>
            <w:hideMark/>
          </w:tcPr>
          <w:p w:rsidR="00F909C5" w:rsidRPr="00690F25" w:rsidRDefault="00F909C5" w:rsidP="00F909C5">
            <w:pPr>
              <w:rPr>
                <w:b/>
                <w:bCs/>
                <w:sz w:val="22"/>
                <w:szCs w:val="22"/>
              </w:rPr>
            </w:pPr>
          </w:p>
        </w:tc>
      </w:tr>
      <w:tr w:rsidR="00F909C5" w:rsidRPr="00690F25" w:rsidTr="00690F25">
        <w:trPr>
          <w:trHeight w:val="300"/>
        </w:trPr>
        <w:tc>
          <w:tcPr>
            <w:tcW w:w="6214"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23,005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2,94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20,06</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0,005</w:t>
            </w:r>
          </w:p>
        </w:tc>
        <w:tc>
          <w:tcPr>
            <w:tcW w:w="2815" w:type="dxa"/>
            <w:vMerge/>
            <w:tcBorders>
              <w:top w:val="nil"/>
              <w:left w:val="single" w:sz="4" w:space="0" w:color="auto"/>
              <w:bottom w:val="single" w:sz="4" w:space="0" w:color="000000"/>
              <w:right w:val="single" w:sz="4" w:space="0" w:color="000000"/>
            </w:tcBorders>
            <w:shd w:val="clear" w:color="auto" w:fill="auto"/>
            <w:vAlign w:val="center"/>
            <w:hideMark/>
          </w:tcPr>
          <w:p w:rsidR="00F909C5" w:rsidRPr="00690F25" w:rsidRDefault="00F909C5" w:rsidP="00F909C5">
            <w:pPr>
              <w:rPr>
                <w:b/>
                <w:bCs/>
                <w:sz w:val="22"/>
                <w:szCs w:val="22"/>
              </w:rPr>
            </w:pPr>
          </w:p>
        </w:tc>
      </w:tr>
      <w:tr w:rsidR="00F909C5" w:rsidRPr="00690F25" w:rsidTr="00690F25">
        <w:trPr>
          <w:trHeight w:val="300"/>
        </w:trPr>
        <w:tc>
          <w:tcPr>
            <w:tcW w:w="6214"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2815" w:type="dxa"/>
            <w:vMerge/>
            <w:tcBorders>
              <w:top w:val="nil"/>
              <w:left w:val="single" w:sz="4" w:space="0" w:color="auto"/>
              <w:bottom w:val="single" w:sz="4" w:space="0" w:color="000000"/>
              <w:right w:val="single" w:sz="4" w:space="0" w:color="000000"/>
            </w:tcBorders>
            <w:shd w:val="clear" w:color="auto" w:fill="auto"/>
            <w:vAlign w:val="center"/>
            <w:hideMark/>
          </w:tcPr>
          <w:p w:rsidR="00F909C5" w:rsidRPr="00690F25" w:rsidRDefault="00F909C5" w:rsidP="00F909C5">
            <w:pPr>
              <w:rPr>
                <w:b/>
                <w:bCs/>
                <w:sz w:val="22"/>
                <w:szCs w:val="22"/>
              </w:rPr>
            </w:pPr>
          </w:p>
        </w:tc>
      </w:tr>
      <w:tr w:rsidR="00F909C5" w:rsidRPr="00690F25" w:rsidTr="00690F25">
        <w:trPr>
          <w:trHeight w:val="300"/>
        </w:trPr>
        <w:tc>
          <w:tcPr>
            <w:tcW w:w="6214"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0,3</w:t>
            </w:r>
          </w:p>
        </w:tc>
        <w:tc>
          <w:tcPr>
            <w:tcW w:w="2815" w:type="dxa"/>
            <w:vMerge/>
            <w:tcBorders>
              <w:top w:val="nil"/>
              <w:left w:val="single" w:sz="4" w:space="0" w:color="auto"/>
              <w:bottom w:val="single" w:sz="4" w:space="0" w:color="000000"/>
              <w:right w:val="single" w:sz="4" w:space="0" w:color="000000"/>
            </w:tcBorders>
            <w:shd w:val="clear" w:color="auto" w:fill="auto"/>
            <w:vAlign w:val="center"/>
            <w:hideMark/>
          </w:tcPr>
          <w:p w:rsidR="00F909C5" w:rsidRPr="00690F25" w:rsidRDefault="00F909C5" w:rsidP="00F909C5">
            <w:pPr>
              <w:rPr>
                <w:b/>
                <w:bCs/>
                <w:sz w:val="22"/>
                <w:szCs w:val="22"/>
              </w:rPr>
            </w:pPr>
          </w:p>
        </w:tc>
      </w:tr>
      <w:tr w:rsidR="00F909C5" w:rsidRPr="00690F25" w:rsidTr="005C7E70">
        <w:trPr>
          <w:trHeight w:val="405"/>
        </w:trPr>
        <w:tc>
          <w:tcPr>
            <w:tcW w:w="15715" w:type="dxa"/>
            <w:gridSpan w:val="9"/>
            <w:tcBorders>
              <w:top w:val="single" w:sz="4" w:space="0" w:color="auto"/>
              <w:left w:val="single" w:sz="4" w:space="0" w:color="auto"/>
              <w:bottom w:val="single" w:sz="4" w:space="0" w:color="auto"/>
              <w:right w:val="nil"/>
            </w:tcBorders>
            <w:shd w:val="clear" w:color="auto" w:fill="auto"/>
            <w:vAlign w:val="center"/>
            <w:hideMark/>
          </w:tcPr>
          <w:p w:rsidR="00F909C5" w:rsidRPr="00690F25" w:rsidRDefault="00F909C5" w:rsidP="00F909C5">
            <w:pPr>
              <w:jc w:val="center"/>
              <w:rPr>
                <w:b/>
                <w:bCs/>
                <w:sz w:val="22"/>
                <w:szCs w:val="22"/>
              </w:rPr>
            </w:pPr>
            <w:r w:rsidRPr="00690F25">
              <w:rPr>
                <w:b/>
                <w:bCs/>
                <w:sz w:val="22"/>
                <w:szCs w:val="22"/>
              </w:rPr>
              <w:t>Цель 4. Достойный и эффективный труд и успешное предпринимательство</w:t>
            </w:r>
          </w:p>
        </w:tc>
      </w:tr>
      <w:tr w:rsidR="00F909C5" w:rsidRPr="00690F25" w:rsidTr="00C2654F">
        <w:trPr>
          <w:trHeight w:val="932"/>
        </w:trPr>
        <w:tc>
          <w:tcPr>
            <w:tcW w:w="3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b/>
                <w:bCs/>
                <w:sz w:val="22"/>
                <w:szCs w:val="22"/>
              </w:rPr>
            </w:pPr>
            <w:r w:rsidRPr="00690F25">
              <w:rPr>
                <w:b/>
                <w:bCs/>
                <w:sz w:val="22"/>
                <w:szCs w:val="22"/>
              </w:rPr>
              <w:t>Комплекс мероприятий, направленный на достижение показателей:</w:t>
            </w:r>
          </w:p>
        </w:tc>
        <w:tc>
          <w:tcPr>
            <w:tcW w:w="12312" w:type="dxa"/>
            <w:gridSpan w:val="7"/>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C2654F">
            <w:pPr>
              <w:jc w:val="center"/>
              <w:rPr>
                <w:b/>
                <w:bCs/>
                <w:i/>
                <w:iCs/>
                <w:sz w:val="22"/>
                <w:szCs w:val="22"/>
              </w:rPr>
            </w:pPr>
            <w:r w:rsidRPr="00690F25">
              <w:rPr>
                <w:b/>
                <w:bCs/>
                <w:i/>
                <w:iCs/>
                <w:sz w:val="22"/>
                <w:szCs w:val="22"/>
              </w:rPr>
              <w:t>«Индекс промышленного производства» (к 2024 году – 100,4 %),</w:t>
            </w:r>
            <w:r w:rsidRPr="00690F25">
              <w:rPr>
                <w:b/>
                <w:bCs/>
                <w:i/>
                <w:iCs/>
                <w:sz w:val="22"/>
                <w:szCs w:val="22"/>
              </w:rPr>
              <w:br/>
              <w:t>«Объем сельскохозяйственной продукции» (к 2024 году – 138,2 % к 2021 году),</w:t>
            </w:r>
            <w:r w:rsidRPr="00690F25">
              <w:rPr>
                <w:b/>
                <w:bCs/>
                <w:i/>
                <w:iCs/>
                <w:sz w:val="22"/>
                <w:szCs w:val="22"/>
              </w:rPr>
              <w:br/>
              <w:t>«Количество малых и средних предприятий» (к 2024 году – 82 ед.)</w:t>
            </w:r>
          </w:p>
          <w:p w:rsidR="00F909C5" w:rsidRPr="00690F25" w:rsidRDefault="00F909C5" w:rsidP="00C2654F">
            <w:pPr>
              <w:jc w:val="center"/>
              <w:rPr>
                <w:b/>
                <w:bCs/>
                <w:i/>
                <w:iCs/>
                <w:sz w:val="22"/>
                <w:szCs w:val="22"/>
              </w:rPr>
            </w:pPr>
            <w:r w:rsidRPr="00690F25">
              <w:rPr>
                <w:b/>
                <w:bCs/>
                <w:i/>
                <w:iCs/>
                <w:sz w:val="22"/>
                <w:szCs w:val="22"/>
              </w:rPr>
              <w:t>«Темп роста среднемесячной заработной платы» (к 2024 году – 133,9 % к 2021 году)</w:t>
            </w:r>
          </w:p>
        </w:tc>
      </w:tr>
      <w:tr w:rsidR="00F909C5" w:rsidRPr="00690F25" w:rsidTr="005C7E70">
        <w:trPr>
          <w:trHeight w:val="324"/>
        </w:trPr>
        <w:tc>
          <w:tcPr>
            <w:tcW w:w="15715" w:type="dxa"/>
            <w:gridSpan w:val="9"/>
            <w:tcBorders>
              <w:top w:val="single" w:sz="4" w:space="0" w:color="auto"/>
              <w:left w:val="single" w:sz="4" w:space="0" w:color="auto"/>
              <w:bottom w:val="single" w:sz="4" w:space="0" w:color="auto"/>
              <w:right w:val="nil"/>
            </w:tcBorders>
            <w:shd w:val="clear" w:color="auto" w:fill="auto"/>
            <w:vAlign w:val="center"/>
            <w:hideMark/>
          </w:tcPr>
          <w:p w:rsidR="00F909C5" w:rsidRPr="00690F25" w:rsidRDefault="00F909C5" w:rsidP="00F909C5">
            <w:pPr>
              <w:jc w:val="center"/>
              <w:rPr>
                <w:b/>
                <w:bCs/>
                <w:i/>
                <w:iCs/>
                <w:sz w:val="22"/>
                <w:szCs w:val="22"/>
              </w:rPr>
            </w:pPr>
            <w:r w:rsidRPr="00690F25">
              <w:rPr>
                <w:b/>
                <w:bCs/>
                <w:i/>
                <w:iCs/>
                <w:sz w:val="22"/>
                <w:szCs w:val="22"/>
              </w:rPr>
              <w:t>Поддержка и развитие ключевых отраслей экономики</w:t>
            </w:r>
          </w:p>
        </w:tc>
      </w:tr>
      <w:tr w:rsidR="00F909C5" w:rsidRPr="00690F25" w:rsidTr="005C7E70">
        <w:trPr>
          <w:trHeight w:val="276"/>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C2654F">
            <w:pPr>
              <w:jc w:val="center"/>
              <w:rPr>
                <w:b/>
                <w:bCs/>
                <w:sz w:val="22"/>
                <w:szCs w:val="22"/>
              </w:rPr>
            </w:pPr>
            <w:r w:rsidRPr="00690F25">
              <w:rPr>
                <w:b/>
                <w:bCs/>
                <w:sz w:val="22"/>
                <w:szCs w:val="22"/>
              </w:rPr>
              <w:t>Управление сельского хозяйства и продовольствия администрации Калининского МР</w:t>
            </w:r>
          </w:p>
        </w:tc>
      </w:tr>
      <w:tr w:rsidR="00F909C5" w:rsidRPr="00690F25" w:rsidTr="00690F25">
        <w:trPr>
          <w:trHeight w:val="684"/>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EA5325">
            <w:pPr>
              <w:jc w:val="center"/>
              <w:rPr>
                <w:sz w:val="22"/>
                <w:szCs w:val="22"/>
              </w:rPr>
            </w:pPr>
            <w:r w:rsidRPr="00690F25">
              <w:rPr>
                <w:sz w:val="22"/>
                <w:szCs w:val="22"/>
              </w:rPr>
              <w:t xml:space="preserve">ГП Саратовской области «Развитие сельского хозяйства и регулирование рынков сельскохозяйственной продукции, сырья и </w:t>
            </w:r>
            <w:r w:rsidRPr="00690F25">
              <w:rPr>
                <w:sz w:val="22"/>
                <w:szCs w:val="22"/>
              </w:rPr>
              <w:lastRenderedPageBreak/>
              <w:t>продовольствия в Саратовской области» (постановление Правительства Саратовской области от 29 декабря 2018 года № 750-П),</w:t>
            </w:r>
            <w:r w:rsidRPr="00690F25">
              <w:rPr>
                <w:sz w:val="22"/>
                <w:szCs w:val="22"/>
              </w:rPr>
              <w:br/>
              <w:t>Подпрограмма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r w:rsidRPr="00690F25">
              <w:rPr>
                <w:sz w:val="22"/>
                <w:szCs w:val="22"/>
              </w:rPr>
              <w:br/>
              <w:t>План по содействию импортозамещению в реальном секторе экономики Саратовской области на 2021-2024 годы (распоряжение Правительства Саратовской области от  30 марта 2021 года № 87-Пр)</w:t>
            </w:r>
          </w:p>
        </w:tc>
        <w:tc>
          <w:tcPr>
            <w:tcW w:w="2811" w:type="dxa"/>
            <w:vMerge w:val="restart"/>
            <w:tcBorders>
              <w:top w:val="nil"/>
              <w:left w:val="single" w:sz="4" w:space="0" w:color="auto"/>
              <w:right w:val="single" w:sz="4" w:space="0" w:color="auto"/>
            </w:tcBorders>
            <w:shd w:val="clear" w:color="auto" w:fill="auto"/>
            <w:hideMark/>
          </w:tcPr>
          <w:p w:rsidR="00F909C5" w:rsidRPr="00690F25" w:rsidRDefault="00F909C5" w:rsidP="00EA5325">
            <w:pPr>
              <w:jc w:val="both"/>
              <w:rPr>
                <w:sz w:val="22"/>
                <w:szCs w:val="22"/>
              </w:rPr>
            </w:pPr>
            <w:r w:rsidRPr="00690F25">
              <w:rPr>
                <w:sz w:val="22"/>
                <w:szCs w:val="22"/>
              </w:rPr>
              <w:lastRenderedPageBreak/>
              <w:t>Возмещение части затрат на закладку и уход за многолетними насаждениями, включая питомники</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C2654F"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right w:val="single" w:sz="4" w:space="0" w:color="auto"/>
            </w:tcBorders>
            <w:shd w:val="clear" w:color="auto" w:fill="auto"/>
            <w:hideMark/>
          </w:tcPr>
          <w:p w:rsidR="00F909C5" w:rsidRPr="00690F25" w:rsidRDefault="00F909C5" w:rsidP="00EA5325">
            <w:pPr>
              <w:jc w:val="both"/>
              <w:rPr>
                <w:sz w:val="22"/>
                <w:szCs w:val="22"/>
              </w:rPr>
            </w:pPr>
            <w:r w:rsidRPr="00690F25">
              <w:rPr>
                <w:sz w:val="22"/>
                <w:szCs w:val="22"/>
              </w:rPr>
              <w:t>Закладка сада интенсивного типа 2021 год – 9 га, 2022 год – 5 га и 0,6 га - жимолость</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4,35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1,02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0,14</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3,19</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Cs/>
                <w:sz w:val="22"/>
                <w:szCs w:val="22"/>
              </w:rPr>
            </w:pPr>
            <w:r w:rsidRPr="00690F25">
              <w:rPr>
                <w:bCs/>
                <w:sz w:val="22"/>
                <w:szCs w:val="22"/>
              </w:rPr>
              <w:t>4,35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Cs/>
                <w:sz w:val="22"/>
                <w:szCs w:val="22"/>
              </w:rPr>
            </w:pPr>
            <w:r w:rsidRPr="00690F25">
              <w:rPr>
                <w:bCs/>
                <w:sz w:val="22"/>
                <w:szCs w:val="22"/>
              </w:rPr>
              <w:t>1,02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Cs/>
                <w:sz w:val="22"/>
                <w:szCs w:val="22"/>
              </w:rPr>
            </w:pPr>
            <w:r w:rsidRPr="00690F25">
              <w:rPr>
                <w:bCs/>
                <w:sz w:val="22"/>
                <w:szCs w:val="22"/>
              </w:rPr>
              <w:t>0,14</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Cs/>
                <w:sz w:val="22"/>
                <w:szCs w:val="22"/>
              </w:rPr>
            </w:pPr>
            <w:r w:rsidRPr="00690F25">
              <w:rPr>
                <w:bCs/>
                <w:sz w:val="22"/>
                <w:szCs w:val="22"/>
              </w:rPr>
              <w:t>3,19</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p w:rsidR="00F909C5" w:rsidRPr="00690F25" w:rsidRDefault="00F909C5" w:rsidP="00C2654F">
            <w:pPr>
              <w:rPr>
                <w:sz w:val="22"/>
                <w:szCs w:val="22"/>
              </w:rPr>
            </w:pP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828"/>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EA5325">
        <w:trPr>
          <w:trHeight w:val="253"/>
        </w:trPr>
        <w:tc>
          <w:tcPr>
            <w:tcW w:w="852" w:type="dxa"/>
            <w:vMerge w:val="restart"/>
            <w:tcBorders>
              <w:top w:val="nil"/>
              <w:left w:val="single" w:sz="4" w:space="0" w:color="auto"/>
              <w:right w:val="single" w:sz="4" w:space="0" w:color="auto"/>
            </w:tcBorders>
            <w:shd w:val="clear" w:color="auto" w:fill="auto"/>
            <w:hideMark/>
          </w:tcPr>
          <w:p w:rsidR="00F909C5" w:rsidRPr="00C2654F" w:rsidRDefault="00F909C5" w:rsidP="00F909C5">
            <w:pPr>
              <w:jc w:val="center"/>
              <w:rPr>
                <w:sz w:val="22"/>
                <w:szCs w:val="22"/>
              </w:rPr>
            </w:pPr>
            <w:r w:rsidRPr="00C2654F">
              <w:rPr>
                <w:sz w:val="22"/>
                <w:szCs w:val="22"/>
              </w:rPr>
              <w:t>2</w:t>
            </w:r>
          </w:p>
          <w:p w:rsidR="00F909C5" w:rsidRPr="00690F25" w:rsidRDefault="00F909C5" w:rsidP="00F909C5">
            <w:pPr>
              <w:jc w:val="cente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304"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left w:val="single" w:sz="4" w:space="0" w:color="auto"/>
              <w:bottom w:val="nil"/>
              <w:right w:val="single" w:sz="4" w:space="0" w:color="auto"/>
            </w:tcBorders>
            <w:shd w:val="clear" w:color="auto" w:fill="auto"/>
            <w:hideMark/>
          </w:tcPr>
          <w:p w:rsidR="00F909C5" w:rsidRPr="00690F25" w:rsidRDefault="00F909C5" w:rsidP="00F909C5">
            <w:pPr>
              <w:rPr>
                <w:sz w:val="22"/>
                <w:szCs w:val="22"/>
              </w:rPr>
            </w:pPr>
          </w:p>
        </w:tc>
      </w:tr>
      <w:tr w:rsidR="00F909C5" w:rsidRPr="00690F25" w:rsidTr="00690F25">
        <w:trPr>
          <w:trHeight w:val="995"/>
        </w:trPr>
        <w:tc>
          <w:tcPr>
            <w:tcW w:w="852" w:type="dxa"/>
            <w:vMerge/>
            <w:tcBorders>
              <w:left w:val="single" w:sz="4" w:space="0" w:color="auto"/>
              <w:bottom w:val="nil"/>
              <w:right w:val="single" w:sz="4" w:space="0" w:color="auto"/>
            </w:tcBorders>
            <w:shd w:val="clear" w:color="auto" w:fill="auto"/>
            <w:hideMark/>
          </w:tcPr>
          <w:p w:rsidR="00F909C5" w:rsidRPr="00690F25" w:rsidRDefault="00F909C5" w:rsidP="00F909C5">
            <w:pPr>
              <w:jc w:val="cente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single" w:sz="4" w:space="0" w:color="auto"/>
              <w:left w:val="single" w:sz="4" w:space="0" w:color="auto"/>
              <w:bottom w:val="nil"/>
              <w:right w:val="single" w:sz="4" w:space="0" w:color="auto"/>
            </w:tcBorders>
            <w:shd w:val="clear" w:color="auto" w:fill="auto"/>
            <w:hideMark/>
          </w:tcPr>
          <w:p w:rsidR="00F909C5" w:rsidRPr="00690F25" w:rsidRDefault="00F909C5" w:rsidP="00F266D3">
            <w:pPr>
              <w:jc w:val="both"/>
              <w:rPr>
                <w:sz w:val="22"/>
                <w:szCs w:val="22"/>
              </w:rPr>
            </w:pPr>
            <w:r w:rsidRPr="00690F25">
              <w:rPr>
                <w:sz w:val="22"/>
                <w:szCs w:val="22"/>
              </w:rPr>
              <w:t>Поддержка собственного производства молока</w:t>
            </w: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C2654F"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nil"/>
              <w:right w:val="single" w:sz="4" w:space="0" w:color="auto"/>
            </w:tcBorders>
            <w:shd w:val="clear" w:color="auto" w:fill="auto"/>
            <w:hideMark/>
          </w:tcPr>
          <w:p w:rsidR="00F909C5" w:rsidRPr="00690F25" w:rsidRDefault="00F909C5" w:rsidP="00F266D3">
            <w:pPr>
              <w:jc w:val="both"/>
              <w:rPr>
                <w:sz w:val="22"/>
                <w:szCs w:val="22"/>
              </w:rPr>
            </w:pPr>
            <w:r w:rsidRPr="00690F25">
              <w:rPr>
                <w:sz w:val="22"/>
                <w:szCs w:val="22"/>
              </w:rPr>
              <w:t>Производство молока в 2022-2024 годы составит:</w:t>
            </w:r>
          </w:p>
          <w:p w:rsidR="00F909C5" w:rsidRPr="00690F25" w:rsidRDefault="00F909C5" w:rsidP="00F266D3">
            <w:pPr>
              <w:jc w:val="both"/>
              <w:rPr>
                <w:sz w:val="22"/>
                <w:szCs w:val="22"/>
              </w:rPr>
            </w:pPr>
            <w:r w:rsidRPr="00690F25">
              <w:rPr>
                <w:sz w:val="22"/>
                <w:szCs w:val="22"/>
              </w:rPr>
              <w:t>2022 -22,5 тыс.тонн,</w:t>
            </w:r>
          </w:p>
          <w:p w:rsidR="00F909C5" w:rsidRPr="00690F25" w:rsidRDefault="00F909C5" w:rsidP="00F266D3">
            <w:pPr>
              <w:jc w:val="both"/>
              <w:rPr>
                <w:sz w:val="22"/>
                <w:szCs w:val="22"/>
              </w:rPr>
            </w:pPr>
            <w:r w:rsidRPr="00690F25">
              <w:rPr>
                <w:sz w:val="22"/>
                <w:szCs w:val="22"/>
              </w:rPr>
              <w:t>2023-22,6 тыс.тонн,</w:t>
            </w:r>
          </w:p>
          <w:p w:rsidR="00F909C5" w:rsidRPr="00690F25" w:rsidRDefault="00F909C5" w:rsidP="00F266D3">
            <w:pPr>
              <w:jc w:val="both"/>
              <w:rPr>
                <w:sz w:val="22"/>
                <w:szCs w:val="22"/>
              </w:rPr>
            </w:pPr>
            <w:r w:rsidRPr="00690F25">
              <w:rPr>
                <w:sz w:val="22"/>
                <w:szCs w:val="22"/>
              </w:rPr>
              <w:t>2024-22,7 тыс.тонн</w:t>
            </w:r>
          </w:p>
        </w:tc>
      </w:tr>
      <w:tr w:rsidR="00F909C5" w:rsidRPr="00690F25" w:rsidTr="00690F25">
        <w:trPr>
          <w:trHeight w:val="79"/>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266D3">
            <w:pPr>
              <w:jc w:val="both"/>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26,902</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23,586</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3,316</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266D3">
            <w:pPr>
              <w:jc w:val="both"/>
              <w:rPr>
                <w:sz w:val="22"/>
                <w:szCs w:val="22"/>
              </w:rPr>
            </w:pPr>
          </w:p>
        </w:tc>
      </w:tr>
      <w:tr w:rsidR="00F909C5" w:rsidRPr="00690F25" w:rsidTr="00690F25">
        <w:trPr>
          <w:trHeight w:val="324"/>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266D3">
            <w:pPr>
              <w:jc w:val="both"/>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8,967</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7,862</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1,105</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266D3">
            <w:pPr>
              <w:jc w:val="both"/>
              <w:rPr>
                <w:sz w:val="22"/>
                <w:szCs w:val="22"/>
              </w:rPr>
            </w:pPr>
          </w:p>
        </w:tc>
      </w:tr>
      <w:tr w:rsidR="00F909C5" w:rsidRPr="00690F25" w:rsidTr="00690F25">
        <w:trPr>
          <w:trHeight w:val="324"/>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266D3">
            <w:pPr>
              <w:jc w:val="both"/>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8,967</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7,862</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1,105</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266D3">
            <w:pPr>
              <w:jc w:val="both"/>
              <w:rPr>
                <w:sz w:val="22"/>
                <w:szCs w:val="22"/>
              </w:rPr>
            </w:pPr>
          </w:p>
        </w:tc>
      </w:tr>
      <w:tr w:rsidR="00F909C5" w:rsidRPr="00690F25" w:rsidTr="00C2654F">
        <w:trPr>
          <w:trHeight w:val="356"/>
        </w:trPr>
        <w:tc>
          <w:tcPr>
            <w:tcW w:w="852"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266D3">
            <w:pPr>
              <w:jc w:val="both"/>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8,968</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7,862</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1,106</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266D3">
            <w:pPr>
              <w:jc w:val="both"/>
              <w:rPr>
                <w:sz w:val="22"/>
                <w:szCs w:val="22"/>
              </w:rPr>
            </w:pPr>
          </w:p>
        </w:tc>
      </w:tr>
      <w:tr w:rsidR="00F909C5" w:rsidRPr="00690F25" w:rsidTr="00690F25">
        <w:trPr>
          <w:trHeight w:val="792"/>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266D3">
            <w:pPr>
              <w:jc w:val="both"/>
              <w:rPr>
                <w:sz w:val="22"/>
                <w:szCs w:val="22"/>
              </w:rPr>
            </w:pPr>
            <w:r w:rsidRPr="00690F25">
              <w:rPr>
                <w:sz w:val="22"/>
                <w:szCs w:val="22"/>
              </w:rP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Внебюджет. 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266D3">
            <w:pPr>
              <w:jc w:val="both"/>
              <w:rPr>
                <w:sz w:val="22"/>
                <w:szCs w:val="22"/>
              </w:rPr>
            </w:pPr>
            <w:r w:rsidRPr="00690F25">
              <w:rPr>
                <w:sz w:val="22"/>
                <w:szCs w:val="22"/>
              </w:rPr>
              <w:t>Страхование 1240 га сельскохозяйственных культур в 2022 году, 2023 – 1700 га, 2024 - 1700 га</w:t>
            </w:r>
          </w:p>
        </w:tc>
      </w:tr>
      <w:tr w:rsidR="00F909C5" w:rsidRPr="00690F25" w:rsidTr="00690F25">
        <w:trPr>
          <w:trHeight w:val="450"/>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9,412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8,249</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1,163</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401"/>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2,516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2,205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0,311</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421"/>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3,448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3,022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0,426</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C2654F">
        <w:trPr>
          <w:trHeight w:val="290"/>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3,448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3,022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0,426</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912"/>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4</w:t>
            </w: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266D3">
            <w:pPr>
              <w:jc w:val="both"/>
              <w:rPr>
                <w:sz w:val="22"/>
                <w:szCs w:val="22"/>
              </w:rPr>
            </w:pPr>
            <w:r w:rsidRPr="00690F25">
              <w:rPr>
                <w:sz w:val="22"/>
                <w:szCs w:val="22"/>
              </w:rPr>
              <w:t xml:space="preserve">Возмещение производителям зерновых культур части затрат на производство и реализацию зерновых культур </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C2654F"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266D3">
            <w:pPr>
              <w:jc w:val="both"/>
              <w:rPr>
                <w:sz w:val="22"/>
                <w:szCs w:val="22"/>
              </w:rPr>
            </w:pPr>
            <w:r w:rsidRPr="00690F25">
              <w:rPr>
                <w:sz w:val="22"/>
                <w:szCs w:val="22"/>
              </w:rPr>
              <w:t>Производство зерна в 2022-2024 годы составит:</w:t>
            </w:r>
          </w:p>
          <w:p w:rsidR="00F909C5" w:rsidRPr="00690F25" w:rsidRDefault="00F909C5" w:rsidP="00F266D3">
            <w:pPr>
              <w:jc w:val="both"/>
              <w:rPr>
                <w:sz w:val="22"/>
                <w:szCs w:val="22"/>
              </w:rPr>
            </w:pPr>
            <w:r w:rsidRPr="00690F25">
              <w:rPr>
                <w:sz w:val="22"/>
                <w:szCs w:val="22"/>
              </w:rPr>
              <w:t>2022 -283,8 тыс.тонн,</w:t>
            </w:r>
          </w:p>
          <w:p w:rsidR="00F909C5" w:rsidRPr="00690F25" w:rsidRDefault="00F909C5" w:rsidP="00F266D3">
            <w:pPr>
              <w:jc w:val="both"/>
              <w:rPr>
                <w:sz w:val="22"/>
                <w:szCs w:val="22"/>
              </w:rPr>
            </w:pPr>
            <w:r w:rsidRPr="00690F25">
              <w:rPr>
                <w:sz w:val="22"/>
                <w:szCs w:val="22"/>
              </w:rPr>
              <w:t>2023-284,9 тыс.тонн,</w:t>
            </w:r>
          </w:p>
          <w:p w:rsidR="00F909C5" w:rsidRPr="00690F25" w:rsidRDefault="00F909C5" w:rsidP="00F266D3">
            <w:pPr>
              <w:jc w:val="both"/>
              <w:rPr>
                <w:sz w:val="22"/>
                <w:szCs w:val="22"/>
              </w:rPr>
            </w:pPr>
            <w:r w:rsidRPr="00690F25">
              <w:rPr>
                <w:sz w:val="22"/>
                <w:szCs w:val="22"/>
              </w:rPr>
              <w:t>2024-286,0 тыс.тонн</w:t>
            </w:r>
          </w:p>
        </w:tc>
      </w:tr>
      <w:tr w:rsidR="00F909C5" w:rsidRPr="00690F25" w:rsidTr="00F266D3">
        <w:trPr>
          <w:trHeight w:val="398"/>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36,63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35,037</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1,593</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color w:val="FF0000"/>
                <w:sz w:val="22"/>
                <w:szCs w:val="22"/>
              </w:rPr>
            </w:pPr>
            <w:r w:rsidRPr="00690F25">
              <w:rPr>
                <w:b/>
                <w:bCs/>
                <w:color w:val="FF0000"/>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F266D3">
        <w:trPr>
          <w:trHeight w:val="359"/>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11,393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11,392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0,001</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color w:val="FF0000"/>
                <w:sz w:val="22"/>
                <w:szCs w:val="22"/>
              </w:rPr>
            </w:pPr>
            <w:r w:rsidRPr="00690F25">
              <w:rPr>
                <w:color w:val="FF0000"/>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F266D3">
        <w:trPr>
          <w:trHeight w:val="279"/>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11,392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11,391</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0,001</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color w:val="FF0000"/>
                <w:sz w:val="22"/>
                <w:szCs w:val="22"/>
              </w:rPr>
            </w:pPr>
            <w:r w:rsidRPr="00690F25">
              <w:rPr>
                <w:color w:val="FF0000"/>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C2654F">
        <w:trPr>
          <w:trHeight w:val="300"/>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13,845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12,254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1,591</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color w:val="FF0000"/>
                <w:sz w:val="22"/>
                <w:szCs w:val="22"/>
              </w:rPr>
            </w:pPr>
            <w:r w:rsidRPr="00690F25">
              <w:rPr>
                <w:color w:val="FF0000"/>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79"/>
        </w:trPr>
        <w:tc>
          <w:tcPr>
            <w:tcW w:w="852" w:type="dxa"/>
            <w:vMerge w:val="restart"/>
            <w:tcBorders>
              <w:top w:val="nil"/>
              <w:left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5</w:t>
            </w:r>
          </w:p>
        </w:tc>
        <w:tc>
          <w:tcPr>
            <w:tcW w:w="2551" w:type="dxa"/>
            <w:vMerge w:val="restart"/>
            <w:tcBorders>
              <w:top w:val="nil"/>
              <w:left w:val="single" w:sz="4" w:space="0" w:color="auto"/>
              <w:right w:val="single" w:sz="4" w:space="0" w:color="auto"/>
            </w:tcBorders>
            <w:shd w:val="clear" w:color="auto" w:fill="auto"/>
            <w:hideMark/>
          </w:tcPr>
          <w:p w:rsidR="00F909C5" w:rsidRPr="00690F25" w:rsidRDefault="00F909C5" w:rsidP="00F266D3">
            <w:pPr>
              <w:jc w:val="center"/>
              <w:rPr>
                <w:sz w:val="22"/>
                <w:szCs w:val="22"/>
              </w:rPr>
            </w:pPr>
            <w:r w:rsidRPr="00690F25">
              <w:rPr>
                <w:sz w:val="22"/>
                <w:szCs w:val="22"/>
              </w:rPr>
              <w:t>ГП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(постановление Правительства Саратовской области от 29 декабря 2018 года № 750-П),</w:t>
            </w:r>
            <w:r w:rsidRPr="00690F25">
              <w:rPr>
                <w:sz w:val="22"/>
                <w:szCs w:val="22"/>
              </w:rPr>
              <w:br/>
              <w:t>Подпрограмма «Эффективное вовлечение в оборот земель сельскохозяйственного назначения и развитие мелиоративного комплекса»</w:t>
            </w:r>
          </w:p>
        </w:tc>
        <w:tc>
          <w:tcPr>
            <w:tcW w:w="2811" w:type="dxa"/>
            <w:vMerge w:val="restart"/>
            <w:tcBorders>
              <w:top w:val="nil"/>
              <w:left w:val="single" w:sz="4" w:space="0" w:color="auto"/>
              <w:right w:val="single" w:sz="4" w:space="0" w:color="auto"/>
            </w:tcBorders>
            <w:shd w:val="clear" w:color="auto" w:fill="auto"/>
            <w:hideMark/>
          </w:tcPr>
          <w:p w:rsidR="00F909C5" w:rsidRPr="00690F25" w:rsidRDefault="00F909C5" w:rsidP="00F266D3">
            <w:pPr>
              <w:spacing w:after="240"/>
              <w:jc w:val="both"/>
              <w:rPr>
                <w:sz w:val="22"/>
                <w:szCs w:val="22"/>
              </w:rPr>
            </w:pPr>
            <w:r w:rsidRPr="00690F25">
              <w:rPr>
                <w:sz w:val="22"/>
                <w:szCs w:val="22"/>
              </w:rPr>
              <w:t>Обеспечение стимулирования ввода в эксплуатацию мелиорируемых земель и вовлечения в оборот выбывших сельскохозяйственных угодий для выращивания экспортно ориентированной сельскохозяйственной продукции</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Внебюджет. и иные источники, прогноз</w:t>
            </w:r>
          </w:p>
        </w:tc>
        <w:tc>
          <w:tcPr>
            <w:tcW w:w="2815" w:type="dxa"/>
            <w:vMerge w:val="restart"/>
            <w:tcBorders>
              <w:top w:val="nil"/>
              <w:left w:val="single" w:sz="4" w:space="0" w:color="auto"/>
              <w:right w:val="single" w:sz="4" w:space="0" w:color="auto"/>
            </w:tcBorders>
            <w:shd w:val="clear" w:color="auto" w:fill="auto"/>
            <w:hideMark/>
          </w:tcPr>
          <w:p w:rsidR="00F909C5" w:rsidRPr="00690F25" w:rsidRDefault="00F909C5" w:rsidP="00F266D3">
            <w:pPr>
              <w:jc w:val="both"/>
              <w:rPr>
                <w:sz w:val="22"/>
                <w:szCs w:val="22"/>
              </w:rPr>
            </w:pPr>
            <w:r w:rsidRPr="00690F25">
              <w:rPr>
                <w:sz w:val="22"/>
                <w:szCs w:val="22"/>
              </w:rPr>
              <w:t>Ввод в эксплуатацию мелиорируемых земель для выращивания экспортно ориентированной</w:t>
            </w:r>
            <w:r w:rsidR="00F266D3">
              <w:rPr>
                <w:sz w:val="22"/>
                <w:szCs w:val="22"/>
              </w:rPr>
              <w:t xml:space="preserve"> сельскохозяйственной продукции</w:t>
            </w:r>
            <w:r w:rsidRPr="00690F25">
              <w:rPr>
                <w:sz w:val="22"/>
                <w:szCs w:val="22"/>
              </w:rPr>
              <w:t xml:space="preserve"> </w:t>
            </w:r>
            <w:r w:rsidR="00F266D3">
              <w:rPr>
                <w:sz w:val="22"/>
                <w:szCs w:val="22"/>
              </w:rPr>
              <w:t>на 2024 год составит 15126,3 га</w:t>
            </w:r>
          </w:p>
          <w:p w:rsidR="00F909C5" w:rsidRPr="00690F25" w:rsidRDefault="00F909C5" w:rsidP="00F266D3">
            <w:pPr>
              <w:jc w:val="both"/>
              <w:rPr>
                <w:sz w:val="22"/>
                <w:szCs w:val="22"/>
              </w:rPr>
            </w:pPr>
          </w:p>
        </w:tc>
      </w:tr>
      <w:tr w:rsidR="00F909C5" w:rsidRPr="00690F25" w:rsidTr="00690F25">
        <w:trPr>
          <w:trHeight w:val="581"/>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31,84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8,11</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0,73</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23,0</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547"/>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Cs/>
                <w:sz w:val="22"/>
                <w:szCs w:val="22"/>
              </w:rPr>
            </w:pPr>
            <w:r w:rsidRPr="00690F25">
              <w:rPr>
                <w:bCs/>
                <w:sz w:val="22"/>
                <w:szCs w:val="22"/>
              </w:rPr>
              <w:t>31,84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Cs/>
                <w:sz w:val="22"/>
                <w:szCs w:val="22"/>
              </w:rPr>
            </w:pPr>
            <w:r w:rsidRPr="00690F25">
              <w:rPr>
                <w:bCs/>
                <w:sz w:val="22"/>
                <w:szCs w:val="22"/>
              </w:rPr>
              <w:t>8,11</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Cs/>
                <w:sz w:val="22"/>
                <w:szCs w:val="22"/>
              </w:rPr>
            </w:pPr>
            <w:r w:rsidRPr="00690F25">
              <w:rPr>
                <w:bCs/>
                <w:sz w:val="22"/>
                <w:szCs w:val="22"/>
              </w:rPr>
              <w:t>0,73</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Cs/>
                <w:sz w:val="22"/>
                <w:szCs w:val="22"/>
              </w:rPr>
            </w:pPr>
            <w:r w:rsidRPr="00690F25">
              <w:rPr>
                <w:bCs/>
                <w:sz w:val="22"/>
                <w:szCs w:val="22"/>
              </w:rPr>
              <w:t>23,0</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427"/>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569"/>
        </w:trPr>
        <w:tc>
          <w:tcPr>
            <w:tcW w:w="852"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F266D3">
        <w:trPr>
          <w:trHeight w:val="329"/>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C2654F">
            <w:pPr>
              <w:jc w:val="center"/>
              <w:rPr>
                <w:b/>
                <w:bCs/>
                <w:sz w:val="22"/>
                <w:szCs w:val="22"/>
              </w:rPr>
            </w:pPr>
            <w:r w:rsidRPr="00690F25">
              <w:rPr>
                <w:b/>
                <w:bCs/>
                <w:sz w:val="22"/>
                <w:szCs w:val="22"/>
              </w:rPr>
              <w:t>Отдел экономики и потребительского рынка администрации Калининского МР</w:t>
            </w:r>
          </w:p>
        </w:tc>
      </w:tr>
      <w:tr w:rsidR="00C2654F" w:rsidRPr="00690F25" w:rsidTr="0052715B">
        <w:trPr>
          <w:trHeight w:val="684"/>
        </w:trPr>
        <w:tc>
          <w:tcPr>
            <w:tcW w:w="852" w:type="dxa"/>
            <w:vMerge w:val="restart"/>
            <w:tcBorders>
              <w:top w:val="single" w:sz="4" w:space="0" w:color="auto"/>
              <w:left w:val="single" w:sz="4" w:space="0" w:color="auto"/>
              <w:right w:val="single" w:sz="4" w:space="0" w:color="auto"/>
            </w:tcBorders>
            <w:shd w:val="clear" w:color="auto" w:fill="auto"/>
            <w:hideMark/>
          </w:tcPr>
          <w:p w:rsidR="00C2654F" w:rsidRPr="00690F25" w:rsidRDefault="00C2654F" w:rsidP="00F909C5">
            <w:pPr>
              <w:jc w:val="center"/>
              <w:rPr>
                <w:sz w:val="22"/>
                <w:szCs w:val="22"/>
              </w:rPr>
            </w:pPr>
            <w:r w:rsidRPr="00690F25">
              <w:rPr>
                <w:sz w:val="22"/>
                <w:szCs w:val="22"/>
              </w:rPr>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654F" w:rsidRPr="00690F25" w:rsidRDefault="00C2654F" w:rsidP="00032451">
            <w:pPr>
              <w:jc w:val="center"/>
              <w:rPr>
                <w:sz w:val="22"/>
                <w:szCs w:val="22"/>
              </w:rPr>
            </w:pPr>
            <w:r w:rsidRPr="00690F25">
              <w:rPr>
                <w:sz w:val="22"/>
                <w:szCs w:val="22"/>
              </w:rPr>
              <w:t>МП «Развитие малого и среднего предпринимательства в Калининском муниципальном районе» (постановление от 30.12.2021 г. № 1635)</w:t>
            </w:r>
          </w:p>
        </w:tc>
        <w:tc>
          <w:tcPr>
            <w:tcW w:w="2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654F" w:rsidRPr="00690F25" w:rsidRDefault="00C2654F" w:rsidP="00032451">
            <w:pPr>
              <w:jc w:val="both"/>
              <w:rPr>
                <w:sz w:val="22"/>
                <w:szCs w:val="22"/>
              </w:rPr>
            </w:pPr>
            <w:r w:rsidRPr="00690F25">
              <w:rPr>
                <w:sz w:val="22"/>
                <w:szCs w:val="22"/>
              </w:rPr>
              <w:t xml:space="preserve">Обеспечение доступа субъектов малого и среднего предпринимательства к инфраструктуре поддержки субъектов малого и среднего </w:t>
            </w:r>
            <w:r w:rsidRPr="00690F25">
              <w:rPr>
                <w:sz w:val="22"/>
                <w:szCs w:val="22"/>
              </w:rPr>
              <w:lastRenderedPageBreak/>
              <w:t>предпринимательства, к финансовой, информационной, консультационной, имущественной, иной поддержки</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C2654F" w:rsidRPr="00690F25" w:rsidRDefault="00C2654F" w:rsidP="00F909C5">
            <w:pPr>
              <w:jc w:val="center"/>
              <w:rPr>
                <w:b/>
                <w:bCs/>
                <w:sz w:val="22"/>
                <w:szCs w:val="22"/>
              </w:rPr>
            </w:pPr>
            <w:r w:rsidRPr="00690F25">
              <w:rPr>
                <w:b/>
                <w:bCs/>
                <w:sz w:val="22"/>
                <w:szCs w:val="22"/>
              </w:rPr>
              <w:lastRenderedPageBreak/>
              <w:t>Период</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C2654F" w:rsidRPr="00690F25" w:rsidRDefault="00C2654F"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C2654F" w:rsidRPr="00690F25" w:rsidRDefault="00C2654F" w:rsidP="00F909C5">
            <w:pPr>
              <w:jc w:val="center"/>
              <w:rPr>
                <w:b/>
                <w:bCs/>
                <w:sz w:val="22"/>
                <w:szCs w:val="22"/>
              </w:rPr>
            </w:pPr>
            <w:r w:rsidRPr="00690F25">
              <w:rPr>
                <w:b/>
                <w:bCs/>
                <w:sz w:val="22"/>
                <w:szCs w:val="22"/>
              </w:rPr>
              <w:t>ФБ, прогноз</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C2654F" w:rsidRPr="00690F25" w:rsidRDefault="00C2654F"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C2654F" w:rsidRDefault="00C2654F" w:rsidP="00F909C5">
            <w:pPr>
              <w:jc w:val="center"/>
              <w:rPr>
                <w:b/>
                <w:bCs/>
                <w:sz w:val="22"/>
                <w:szCs w:val="22"/>
              </w:rPr>
            </w:pPr>
            <w:r w:rsidRPr="00690F25">
              <w:rPr>
                <w:b/>
                <w:bCs/>
                <w:sz w:val="22"/>
                <w:szCs w:val="22"/>
              </w:rPr>
              <w:t xml:space="preserve">Внебюджет. </w:t>
            </w:r>
          </w:p>
          <w:p w:rsidR="00C2654F" w:rsidRPr="00690F25" w:rsidRDefault="00C2654F" w:rsidP="00F909C5">
            <w:pPr>
              <w:jc w:val="center"/>
              <w:rPr>
                <w:b/>
                <w:bCs/>
                <w:sz w:val="22"/>
                <w:szCs w:val="22"/>
              </w:rPr>
            </w:pPr>
            <w:r w:rsidRPr="00690F25">
              <w:rPr>
                <w:b/>
                <w:bCs/>
                <w:sz w:val="22"/>
                <w:szCs w:val="22"/>
              </w:rPr>
              <w:t>и иные источники, прогноз</w:t>
            </w:r>
          </w:p>
        </w:tc>
        <w:tc>
          <w:tcPr>
            <w:tcW w:w="28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654F" w:rsidRPr="00690F25" w:rsidRDefault="00C2654F" w:rsidP="00032451">
            <w:pPr>
              <w:jc w:val="both"/>
              <w:rPr>
                <w:sz w:val="22"/>
                <w:szCs w:val="22"/>
              </w:rPr>
            </w:pPr>
            <w:r w:rsidRPr="00690F25">
              <w:rPr>
                <w:sz w:val="22"/>
                <w:szCs w:val="22"/>
              </w:rPr>
              <w:t xml:space="preserve">Увеличение вклада малого и среднего предпринимательства в социально-экономическое развитие района; качественный и количественный рост </w:t>
            </w:r>
            <w:r w:rsidRPr="00690F25">
              <w:rPr>
                <w:sz w:val="22"/>
                <w:szCs w:val="22"/>
              </w:rPr>
              <w:lastRenderedPageBreak/>
              <w:t>числа субъектов малого и среднего предпринимательства, эффективно работающих в приоритетных отраслях экономики</w:t>
            </w:r>
          </w:p>
        </w:tc>
      </w:tr>
      <w:tr w:rsidR="00C2654F" w:rsidRPr="00690F25" w:rsidTr="0052715B">
        <w:trPr>
          <w:trHeight w:val="236"/>
        </w:trPr>
        <w:tc>
          <w:tcPr>
            <w:tcW w:w="852" w:type="dxa"/>
            <w:vMerge/>
            <w:tcBorders>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c>
          <w:tcPr>
            <w:tcW w:w="2551" w:type="dxa"/>
            <w:vMerge/>
            <w:tcBorders>
              <w:top w:val="single" w:sz="4" w:space="0" w:color="auto"/>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654F" w:rsidRPr="00690F25" w:rsidRDefault="00C2654F" w:rsidP="00032451">
            <w:pPr>
              <w:jc w:val="both"/>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C2654F" w:rsidRPr="00690F25" w:rsidRDefault="00C2654F" w:rsidP="00F909C5">
            <w:pPr>
              <w:jc w:val="center"/>
              <w:rPr>
                <w:b/>
                <w:bCs/>
                <w:sz w:val="22"/>
                <w:szCs w:val="22"/>
              </w:rPr>
            </w:pPr>
            <w:r w:rsidRPr="00690F25">
              <w:rPr>
                <w:b/>
                <w:bCs/>
                <w:sz w:val="22"/>
                <w:szCs w:val="22"/>
              </w:rPr>
              <w:t>2022-2024</w:t>
            </w:r>
          </w:p>
        </w:tc>
        <w:tc>
          <w:tcPr>
            <w:tcW w:w="1304" w:type="dxa"/>
            <w:tcBorders>
              <w:top w:val="single" w:sz="4" w:space="0" w:color="auto"/>
              <w:left w:val="nil"/>
              <w:bottom w:val="single" w:sz="4" w:space="0" w:color="auto"/>
              <w:right w:val="single" w:sz="4" w:space="0" w:color="auto"/>
            </w:tcBorders>
            <w:shd w:val="clear" w:color="auto" w:fill="auto"/>
            <w:hideMark/>
          </w:tcPr>
          <w:p w:rsidR="00C2654F" w:rsidRPr="00690F25" w:rsidRDefault="00C2654F" w:rsidP="00F909C5">
            <w:pPr>
              <w:jc w:val="center"/>
              <w:rPr>
                <w:b/>
                <w:bCs/>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C2654F" w:rsidRPr="00690F25" w:rsidRDefault="00C2654F" w:rsidP="00F909C5">
            <w:pPr>
              <w:jc w:val="center"/>
              <w:rPr>
                <w:b/>
                <w:bCs/>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C2654F" w:rsidRPr="00690F25" w:rsidRDefault="00C2654F" w:rsidP="00F909C5">
            <w:pPr>
              <w:jc w:val="center"/>
              <w:rPr>
                <w:b/>
                <w:bCs/>
                <w:sz w:val="22"/>
                <w:szCs w:val="22"/>
              </w:rPr>
            </w:pPr>
          </w:p>
        </w:tc>
        <w:tc>
          <w:tcPr>
            <w:tcW w:w="1619" w:type="dxa"/>
            <w:tcBorders>
              <w:top w:val="single" w:sz="4" w:space="0" w:color="auto"/>
              <w:left w:val="nil"/>
              <w:bottom w:val="single" w:sz="4" w:space="0" w:color="auto"/>
              <w:right w:val="single" w:sz="4" w:space="0" w:color="auto"/>
            </w:tcBorders>
            <w:shd w:val="clear" w:color="auto" w:fill="auto"/>
            <w:hideMark/>
          </w:tcPr>
          <w:p w:rsidR="00C2654F" w:rsidRPr="00690F25" w:rsidRDefault="00C2654F" w:rsidP="00F909C5">
            <w:pPr>
              <w:jc w:val="center"/>
              <w:rPr>
                <w:b/>
                <w:bCs/>
                <w:sz w:val="22"/>
                <w:szCs w:val="22"/>
              </w:rPr>
            </w:pPr>
          </w:p>
        </w:tc>
        <w:tc>
          <w:tcPr>
            <w:tcW w:w="2815" w:type="dxa"/>
            <w:vMerge/>
            <w:tcBorders>
              <w:top w:val="single" w:sz="4" w:space="0" w:color="auto"/>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r>
      <w:tr w:rsidR="00C2654F" w:rsidRPr="00690F25" w:rsidTr="00C2654F">
        <w:trPr>
          <w:trHeight w:val="269"/>
        </w:trPr>
        <w:tc>
          <w:tcPr>
            <w:tcW w:w="852" w:type="dxa"/>
            <w:vMerge/>
            <w:tcBorders>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C2654F" w:rsidRPr="00690F25" w:rsidRDefault="00C2654F"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bCs/>
                <w:sz w:val="22"/>
                <w:szCs w:val="22"/>
              </w:rPr>
            </w:pPr>
          </w:p>
        </w:tc>
        <w:tc>
          <w:tcPr>
            <w:tcW w:w="1218"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bCs/>
                <w:sz w:val="22"/>
                <w:szCs w:val="22"/>
              </w:rPr>
            </w:pPr>
          </w:p>
        </w:tc>
        <w:tc>
          <w:tcPr>
            <w:tcW w:w="1218"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bCs/>
                <w:sz w:val="22"/>
                <w:szCs w:val="22"/>
              </w:rPr>
            </w:pPr>
          </w:p>
        </w:tc>
        <w:tc>
          <w:tcPr>
            <w:tcW w:w="1619"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bCs/>
                <w:sz w:val="22"/>
                <w:szCs w:val="22"/>
              </w:rPr>
            </w:pPr>
          </w:p>
        </w:tc>
        <w:tc>
          <w:tcPr>
            <w:tcW w:w="2815" w:type="dxa"/>
            <w:vMerge/>
            <w:tcBorders>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r>
      <w:tr w:rsidR="00C2654F" w:rsidRPr="00690F25" w:rsidTr="00C2654F">
        <w:trPr>
          <w:trHeight w:val="272"/>
        </w:trPr>
        <w:tc>
          <w:tcPr>
            <w:tcW w:w="852" w:type="dxa"/>
            <w:vMerge/>
            <w:tcBorders>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C2654F" w:rsidRPr="00690F25" w:rsidRDefault="00C2654F"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C2654F" w:rsidRPr="00690F25" w:rsidRDefault="00C2654F" w:rsidP="00F909C5">
            <w:pPr>
              <w:jc w:val="center"/>
              <w:rPr>
                <w:sz w:val="22"/>
                <w:szCs w:val="22"/>
              </w:rPr>
            </w:pPr>
          </w:p>
        </w:tc>
        <w:tc>
          <w:tcPr>
            <w:tcW w:w="2815" w:type="dxa"/>
            <w:vMerge/>
            <w:tcBorders>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r>
      <w:tr w:rsidR="00C2654F" w:rsidRPr="00690F25" w:rsidTr="00690F25">
        <w:trPr>
          <w:trHeight w:val="1114"/>
        </w:trPr>
        <w:tc>
          <w:tcPr>
            <w:tcW w:w="852" w:type="dxa"/>
            <w:vMerge/>
            <w:tcBorders>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C2654F" w:rsidRPr="00690F25" w:rsidRDefault="00C2654F" w:rsidP="00032451">
            <w:pPr>
              <w:jc w:val="both"/>
              <w:rPr>
                <w:sz w:val="22"/>
                <w:szCs w:val="22"/>
              </w:rPr>
            </w:pPr>
          </w:p>
        </w:tc>
        <w:tc>
          <w:tcPr>
            <w:tcW w:w="1327" w:type="dxa"/>
            <w:vMerge w:val="restart"/>
            <w:tcBorders>
              <w:top w:val="nil"/>
              <w:left w:val="nil"/>
              <w:right w:val="single" w:sz="4" w:space="0" w:color="auto"/>
            </w:tcBorders>
            <w:shd w:val="clear" w:color="auto" w:fill="auto"/>
            <w:hideMark/>
          </w:tcPr>
          <w:p w:rsidR="00C2654F" w:rsidRPr="00690F25" w:rsidRDefault="00C2654F" w:rsidP="00F909C5">
            <w:pPr>
              <w:jc w:val="center"/>
              <w:rPr>
                <w:sz w:val="22"/>
                <w:szCs w:val="22"/>
              </w:rPr>
            </w:pPr>
            <w:r w:rsidRPr="00690F25">
              <w:rPr>
                <w:sz w:val="22"/>
                <w:szCs w:val="22"/>
              </w:rPr>
              <w:t>2024</w:t>
            </w:r>
          </w:p>
        </w:tc>
        <w:tc>
          <w:tcPr>
            <w:tcW w:w="1304" w:type="dxa"/>
            <w:vMerge w:val="restart"/>
            <w:tcBorders>
              <w:top w:val="nil"/>
              <w:left w:val="nil"/>
              <w:right w:val="single" w:sz="4" w:space="0" w:color="auto"/>
            </w:tcBorders>
            <w:shd w:val="clear" w:color="auto" w:fill="auto"/>
            <w:hideMark/>
          </w:tcPr>
          <w:p w:rsidR="00C2654F" w:rsidRPr="00690F25" w:rsidRDefault="00C2654F" w:rsidP="00F909C5">
            <w:pPr>
              <w:jc w:val="center"/>
              <w:rPr>
                <w:b/>
                <w:bCs/>
                <w:sz w:val="22"/>
                <w:szCs w:val="22"/>
              </w:rPr>
            </w:pPr>
            <w:r w:rsidRPr="00690F25">
              <w:rPr>
                <w:b/>
                <w:bCs/>
                <w:sz w:val="22"/>
                <w:szCs w:val="22"/>
              </w:rPr>
              <w:t> </w:t>
            </w:r>
          </w:p>
          <w:p w:rsidR="00C2654F" w:rsidRPr="00690F25" w:rsidRDefault="00C2654F" w:rsidP="00F909C5">
            <w:pPr>
              <w:jc w:val="center"/>
              <w:rPr>
                <w:sz w:val="22"/>
                <w:szCs w:val="22"/>
              </w:rPr>
            </w:pPr>
            <w:r w:rsidRPr="00690F25">
              <w:rPr>
                <w:sz w:val="22"/>
                <w:szCs w:val="22"/>
              </w:rPr>
              <w:t> </w:t>
            </w:r>
          </w:p>
          <w:p w:rsidR="00C2654F" w:rsidRPr="00690F25" w:rsidRDefault="00C2654F" w:rsidP="00F909C5">
            <w:pPr>
              <w:jc w:val="center"/>
              <w:rPr>
                <w:sz w:val="22"/>
                <w:szCs w:val="22"/>
              </w:rPr>
            </w:pPr>
            <w:r w:rsidRPr="00690F25">
              <w:rPr>
                <w:sz w:val="22"/>
                <w:szCs w:val="22"/>
              </w:rPr>
              <w:t> </w:t>
            </w:r>
          </w:p>
          <w:p w:rsidR="00C2654F" w:rsidRPr="00690F25" w:rsidRDefault="00C2654F" w:rsidP="00F909C5">
            <w:pPr>
              <w:jc w:val="center"/>
              <w:rPr>
                <w:sz w:val="22"/>
                <w:szCs w:val="22"/>
              </w:rPr>
            </w:pPr>
            <w:r w:rsidRPr="00690F25">
              <w:rPr>
                <w:sz w:val="22"/>
                <w:szCs w:val="22"/>
              </w:rPr>
              <w:t> </w:t>
            </w:r>
          </w:p>
        </w:tc>
        <w:tc>
          <w:tcPr>
            <w:tcW w:w="1218" w:type="dxa"/>
            <w:vMerge w:val="restart"/>
            <w:tcBorders>
              <w:top w:val="nil"/>
              <w:left w:val="nil"/>
              <w:right w:val="single" w:sz="4" w:space="0" w:color="auto"/>
            </w:tcBorders>
            <w:shd w:val="clear" w:color="auto" w:fill="auto"/>
            <w:hideMark/>
          </w:tcPr>
          <w:p w:rsidR="00C2654F" w:rsidRPr="00690F25" w:rsidRDefault="00C2654F" w:rsidP="00F909C5">
            <w:pPr>
              <w:jc w:val="center"/>
              <w:rPr>
                <w:b/>
                <w:bCs/>
                <w:sz w:val="22"/>
                <w:szCs w:val="22"/>
              </w:rPr>
            </w:pPr>
            <w:r w:rsidRPr="00690F25">
              <w:rPr>
                <w:b/>
                <w:bCs/>
                <w:sz w:val="22"/>
                <w:szCs w:val="22"/>
              </w:rPr>
              <w:t> </w:t>
            </w:r>
          </w:p>
          <w:p w:rsidR="00C2654F" w:rsidRPr="00690F25" w:rsidRDefault="00C2654F" w:rsidP="00F909C5">
            <w:pPr>
              <w:jc w:val="center"/>
              <w:rPr>
                <w:sz w:val="22"/>
                <w:szCs w:val="22"/>
              </w:rPr>
            </w:pPr>
            <w:r w:rsidRPr="00690F25">
              <w:rPr>
                <w:sz w:val="22"/>
                <w:szCs w:val="22"/>
              </w:rPr>
              <w:t> </w:t>
            </w:r>
          </w:p>
          <w:p w:rsidR="00C2654F" w:rsidRPr="00690F25" w:rsidRDefault="00C2654F" w:rsidP="00F909C5">
            <w:pPr>
              <w:jc w:val="center"/>
              <w:rPr>
                <w:sz w:val="22"/>
                <w:szCs w:val="22"/>
              </w:rPr>
            </w:pPr>
            <w:r w:rsidRPr="00690F25">
              <w:rPr>
                <w:sz w:val="22"/>
                <w:szCs w:val="22"/>
              </w:rPr>
              <w:t> </w:t>
            </w:r>
          </w:p>
          <w:p w:rsidR="00C2654F" w:rsidRPr="00690F25" w:rsidRDefault="00C2654F" w:rsidP="00F909C5">
            <w:pPr>
              <w:jc w:val="center"/>
              <w:rPr>
                <w:sz w:val="22"/>
                <w:szCs w:val="22"/>
              </w:rPr>
            </w:pPr>
            <w:r w:rsidRPr="00690F25">
              <w:rPr>
                <w:sz w:val="22"/>
                <w:szCs w:val="22"/>
              </w:rPr>
              <w:t> </w:t>
            </w:r>
          </w:p>
        </w:tc>
        <w:tc>
          <w:tcPr>
            <w:tcW w:w="1218" w:type="dxa"/>
            <w:vMerge w:val="restart"/>
            <w:tcBorders>
              <w:top w:val="nil"/>
              <w:left w:val="nil"/>
              <w:right w:val="single" w:sz="4" w:space="0" w:color="auto"/>
            </w:tcBorders>
            <w:shd w:val="clear" w:color="auto" w:fill="auto"/>
            <w:hideMark/>
          </w:tcPr>
          <w:p w:rsidR="00C2654F" w:rsidRPr="00690F25" w:rsidRDefault="00C2654F" w:rsidP="00C2654F">
            <w:pPr>
              <w:jc w:val="center"/>
              <w:rPr>
                <w:b/>
                <w:bCs/>
                <w:sz w:val="22"/>
                <w:szCs w:val="22"/>
              </w:rPr>
            </w:pPr>
          </w:p>
          <w:p w:rsidR="00C2654F" w:rsidRPr="00690F25" w:rsidRDefault="00C2654F" w:rsidP="00C2654F">
            <w:pPr>
              <w:jc w:val="center"/>
              <w:rPr>
                <w:sz w:val="22"/>
                <w:szCs w:val="22"/>
              </w:rPr>
            </w:pPr>
          </w:p>
          <w:p w:rsidR="00C2654F" w:rsidRPr="00690F25" w:rsidRDefault="00C2654F" w:rsidP="00C2654F">
            <w:pPr>
              <w:jc w:val="center"/>
              <w:rPr>
                <w:sz w:val="22"/>
                <w:szCs w:val="22"/>
              </w:rPr>
            </w:pPr>
          </w:p>
          <w:p w:rsidR="00C2654F" w:rsidRPr="00690F25" w:rsidRDefault="00C2654F" w:rsidP="00C2654F">
            <w:pPr>
              <w:jc w:val="center"/>
              <w:rPr>
                <w:sz w:val="22"/>
                <w:szCs w:val="22"/>
              </w:rPr>
            </w:pPr>
          </w:p>
        </w:tc>
        <w:tc>
          <w:tcPr>
            <w:tcW w:w="1619" w:type="dxa"/>
            <w:vMerge w:val="restart"/>
            <w:tcBorders>
              <w:top w:val="nil"/>
              <w:left w:val="nil"/>
              <w:right w:val="single" w:sz="4" w:space="0" w:color="auto"/>
            </w:tcBorders>
            <w:shd w:val="clear" w:color="auto" w:fill="auto"/>
            <w:hideMark/>
          </w:tcPr>
          <w:p w:rsidR="00C2654F" w:rsidRPr="00690F25" w:rsidRDefault="00C2654F" w:rsidP="00F909C5">
            <w:pPr>
              <w:jc w:val="center"/>
              <w:rPr>
                <w:b/>
                <w:bCs/>
                <w:sz w:val="22"/>
                <w:szCs w:val="22"/>
              </w:rPr>
            </w:pPr>
            <w:r w:rsidRPr="00690F25">
              <w:rPr>
                <w:b/>
                <w:bCs/>
                <w:sz w:val="22"/>
                <w:szCs w:val="22"/>
              </w:rPr>
              <w:t> </w:t>
            </w:r>
          </w:p>
          <w:p w:rsidR="00C2654F" w:rsidRPr="00690F25" w:rsidRDefault="00C2654F" w:rsidP="00F909C5">
            <w:pPr>
              <w:jc w:val="center"/>
              <w:rPr>
                <w:sz w:val="22"/>
                <w:szCs w:val="22"/>
              </w:rPr>
            </w:pPr>
            <w:r w:rsidRPr="00690F25">
              <w:rPr>
                <w:sz w:val="22"/>
                <w:szCs w:val="22"/>
              </w:rPr>
              <w:t> </w:t>
            </w:r>
          </w:p>
          <w:p w:rsidR="00C2654F" w:rsidRPr="00690F25" w:rsidRDefault="00C2654F" w:rsidP="00F909C5">
            <w:pPr>
              <w:jc w:val="center"/>
              <w:rPr>
                <w:sz w:val="22"/>
                <w:szCs w:val="22"/>
              </w:rPr>
            </w:pPr>
            <w:r w:rsidRPr="00690F25">
              <w:rPr>
                <w:sz w:val="22"/>
                <w:szCs w:val="22"/>
              </w:rPr>
              <w:t> </w:t>
            </w:r>
          </w:p>
          <w:p w:rsidR="00C2654F" w:rsidRPr="00690F25" w:rsidRDefault="00C2654F" w:rsidP="00F909C5">
            <w:pPr>
              <w:jc w:val="center"/>
              <w:rPr>
                <w:sz w:val="22"/>
                <w:szCs w:val="22"/>
              </w:rPr>
            </w:pPr>
            <w:r w:rsidRPr="00690F25">
              <w:rPr>
                <w:sz w:val="22"/>
                <w:szCs w:val="22"/>
              </w:rPr>
              <w:t> </w:t>
            </w:r>
          </w:p>
          <w:p w:rsidR="00C2654F" w:rsidRPr="00690F25" w:rsidRDefault="00C2654F" w:rsidP="00F909C5">
            <w:pPr>
              <w:jc w:val="center"/>
              <w:rPr>
                <w:b/>
                <w:bCs/>
                <w:sz w:val="22"/>
                <w:szCs w:val="22"/>
              </w:rPr>
            </w:pPr>
            <w:r w:rsidRPr="00690F25">
              <w:rPr>
                <w:b/>
                <w:bCs/>
                <w:sz w:val="22"/>
                <w:szCs w:val="22"/>
              </w:rPr>
              <w:t> </w:t>
            </w:r>
          </w:p>
          <w:p w:rsidR="00C2654F" w:rsidRPr="00690F25" w:rsidRDefault="00C2654F" w:rsidP="00F909C5">
            <w:pPr>
              <w:jc w:val="center"/>
              <w:rPr>
                <w:sz w:val="22"/>
                <w:szCs w:val="22"/>
              </w:rPr>
            </w:pPr>
            <w:r w:rsidRPr="00690F25">
              <w:rPr>
                <w:sz w:val="22"/>
                <w:szCs w:val="22"/>
              </w:rPr>
              <w:t> </w:t>
            </w:r>
          </w:p>
          <w:p w:rsidR="00C2654F" w:rsidRPr="00690F25" w:rsidRDefault="00C2654F" w:rsidP="00F909C5">
            <w:pPr>
              <w:jc w:val="center"/>
              <w:rPr>
                <w:sz w:val="22"/>
                <w:szCs w:val="22"/>
              </w:rPr>
            </w:pPr>
            <w:r w:rsidRPr="00690F25">
              <w:rPr>
                <w:sz w:val="22"/>
                <w:szCs w:val="22"/>
              </w:rPr>
              <w:t> </w:t>
            </w:r>
          </w:p>
          <w:p w:rsidR="00C2654F" w:rsidRPr="00690F25" w:rsidRDefault="00C2654F" w:rsidP="00F909C5">
            <w:pPr>
              <w:jc w:val="center"/>
              <w:rPr>
                <w:sz w:val="22"/>
                <w:szCs w:val="22"/>
              </w:rPr>
            </w:pPr>
            <w:r w:rsidRPr="00690F25">
              <w:rPr>
                <w:sz w:val="22"/>
                <w:szCs w:val="22"/>
              </w:rPr>
              <w:t> </w:t>
            </w:r>
          </w:p>
          <w:p w:rsidR="00C2654F" w:rsidRPr="00690F25" w:rsidRDefault="00C2654F" w:rsidP="00F909C5">
            <w:pPr>
              <w:jc w:val="center"/>
              <w:rPr>
                <w:b/>
                <w:bCs/>
                <w:sz w:val="22"/>
                <w:szCs w:val="22"/>
              </w:rPr>
            </w:pPr>
            <w:r w:rsidRPr="00690F25">
              <w:rPr>
                <w:b/>
                <w:bCs/>
                <w:sz w:val="22"/>
                <w:szCs w:val="22"/>
              </w:rPr>
              <w:t> </w:t>
            </w:r>
          </w:p>
          <w:p w:rsidR="00C2654F" w:rsidRPr="00690F25" w:rsidRDefault="00C2654F" w:rsidP="00F909C5">
            <w:pPr>
              <w:jc w:val="center"/>
              <w:rPr>
                <w:sz w:val="22"/>
                <w:szCs w:val="22"/>
              </w:rPr>
            </w:pPr>
            <w:r w:rsidRPr="00690F25">
              <w:rPr>
                <w:sz w:val="22"/>
                <w:szCs w:val="22"/>
              </w:rPr>
              <w:t> </w:t>
            </w:r>
          </w:p>
          <w:p w:rsidR="00C2654F" w:rsidRPr="00690F25" w:rsidRDefault="00C2654F" w:rsidP="00F909C5">
            <w:pPr>
              <w:jc w:val="center"/>
              <w:rPr>
                <w:sz w:val="22"/>
                <w:szCs w:val="22"/>
              </w:rPr>
            </w:pPr>
            <w:r w:rsidRPr="00690F25">
              <w:rPr>
                <w:sz w:val="22"/>
                <w:szCs w:val="22"/>
              </w:rPr>
              <w:t> </w:t>
            </w:r>
          </w:p>
          <w:p w:rsidR="00C2654F" w:rsidRPr="00690F25" w:rsidRDefault="00C2654F" w:rsidP="00F909C5">
            <w:pPr>
              <w:jc w:val="center"/>
              <w:rPr>
                <w:b/>
                <w:bCs/>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C2654F" w:rsidRPr="00690F25" w:rsidRDefault="00C2654F" w:rsidP="00F909C5">
            <w:pPr>
              <w:rPr>
                <w:sz w:val="22"/>
                <w:szCs w:val="22"/>
              </w:rPr>
            </w:pPr>
          </w:p>
        </w:tc>
      </w:tr>
      <w:tr w:rsidR="00C2654F" w:rsidRPr="00690F25" w:rsidTr="00C2654F">
        <w:trPr>
          <w:trHeight w:val="2068"/>
        </w:trPr>
        <w:tc>
          <w:tcPr>
            <w:tcW w:w="852" w:type="dxa"/>
            <w:vMerge/>
            <w:tcBorders>
              <w:left w:val="single" w:sz="4" w:space="0" w:color="auto"/>
              <w:right w:val="single" w:sz="4" w:space="0" w:color="auto"/>
            </w:tcBorders>
            <w:shd w:val="clear" w:color="auto" w:fill="auto"/>
            <w:hideMark/>
          </w:tcPr>
          <w:p w:rsidR="00C2654F" w:rsidRPr="00690F25" w:rsidRDefault="00C2654F" w:rsidP="00F909C5">
            <w:pPr>
              <w:jc w:val="center"/>
              <w:rPr>
                <w:sz w:val="22"/>
                <w:szCs w:val="22"/>
              </w:rPr>
            </w:pPr>
          </w:p>
        </w:tc>
        <w:tc>
          <w:tcPr>
            <w:tcW w:w="2551" w:type="dxa"/>
            <w:vMerge/>
            <w:tcBorders>
              <w:left w:val="single" w:sz="4" w:space="0" w:color="auto"/>
              <w:right w:val="single" w:sz="4" w:space="0" w:color="auto"/>
            </w:tcBorders>
            <w:shd w:val="clear" w:color="auto" w:fill="auto"/>
            <w:hideMark/>
          </w:tcPr>
          <w:p w:rsidR="00C2654F" w:rsidRPr="00690F25" w:rsidRDefault="00C2654F" w:rsidP="00F909C5">
            <w:pPr>
              <w:rPr>
                <w:sz w:val="22"/>
                <w:szCs w:val="22"/>
              </w:rPr>
            </w:pPr>
          </w:p>
        </w:tc>
        <w:tc>
          <w:tcPr>
            <w:tcW w:w="2811" w:type="dxa"/>
            <w:tcBorders>
              <w:top w:val="single" w:sz="4" w:space="0" w:color="auto"/>
              <w:left w:val="single" w:sz="4" w:space="0" w:color="auto"/>
              <w:bottom w:val="single" w:sz="4" w:space="0" w:color="auto"/>
              <w:right w:val="single" w:sz="4" w:space="0" w:color="auto"/>
            </w:tcBorders>
            <w:shd w:val="clear" w:color="auto" w:fill="auto"/>
            <w:hideMark/>
          </w:tcPr>
          <w:p w:rsidR="00C2654F" w:rsidRPr="00690F25" w:rsidRDefault="00C2654F" w:rsidP="00032451">
            <w:pPr>
              <w:jc w:val="both"/>
              <w:rPr>
                <w:sz w:val="22"/>
                <w:szCs w:val="22"/>
              </w:rPr>
            </w:pPr>
            <w:r w:rsidRPr="00690F25">
              <w:rPr>
                <w:sz w:val="22"/>
                <w:szCs w:val="22"/>
              </w:rPr>
              <w:t>Снижение административных ограничений при осуществлении предпринимательской деятельности, развитие конкуренции на отраслевых рынках</w:t>
            </w:r>
          </w:p>
        </w:tc>
        <w:tc>
          <w:tcPr>
            <w:tcW w:w="1327" w:type="dxa"/>
            <w:vMerge/>
            <w:tcBorders>
              <w:left w:val="nil"/>
              <w:right w:val="single" w:sz="4" w:space="0" w:color="auto"/>
            </w:tcBorders>
            <w:shd w:val="clear" w:color="auto" w:fill="auto"/>
            <w:hideMark/>
          </w:tcPr>
          <w:p w:rsidR="00C2654F" w:rsidRPr="00690F25" w:rsidRDefault="00C2654F" w:rsidP="00F909C5">
            <w:pPr>
              <w:jc w:val="center"/>
              <w:rPr>
                <w:b/>
                <w:bCs/>
                <w:sz w:val="22"/>
                <w:szCs w:val="22"/>
              </w:rPr>
            </w:pPr>
          </w:p>
        </w:tc>
        <w:tc>
          <w:tcPr>
            <w:tcW w:w="1304" w:type="dxa"/>
            <w:vMerge/>
            <w:tcBorders>
              <w:left w:val="nil"/>
              <w:right w:val="single" w:sz="4" w:space="0" w:color="auto"/>
            </w:tcBorders>
            <w:shd w:val="clear" w:color="auto" w:fill="auto"/>
            <w:hideMark/>
          </w:tcPr>
          <w:p w:rsidR="00C2654F" w:rsidRPr="00690F25" w:rsidRDefault="00C2654F" w:rsidP="00F909C5">
            <w:pPr>
              <w:jc w:val="center"/>
              <w:rPr>
                <w:b/>
                <w:bCs/>
                <w:sz w:val="22"/>
                <w:szCs w:val="22"/>
              </w:rPr>
            </w:pPr>
          </w:p>
        </w:tc>
        <w:tc>
          <w:tcPr>
            <w:tcW w:w="1218" w:type="dxa"/>
            <w:vMerge/>
            <w:tcBorders>
              <w:left w:val="nil"/>
              <w:right w:val="single" w:sz="4" w:space="0" w:color="auto"/>
            </w:tcBorders>
            <w:shd w:val="clear" w:color="auto" w:fill="auto"/>
            <w:hideMark/>
          </w:tcPr>
          <w:p w:rsidR="00C2654F" w:rsidRPr="00690F25" w:rsidRDefault="00C2654F" w:rsidP="00F909C5">
            <w:pPr>
              <w:jc w:val="center"/>
              <w:rPr>
                <w:b/>
                <w:bCs/>
                <w:sz w:val="22"/>
                <w:szCs w:val="22"/>
              </w:rPr>
            </w:pPr>
          </w:p>
        </w:tc>
        <w:tc>
          <w:tcPr>
            <w:tcW w:w="1218" w:type="dxa"/>
            <w:vMerge/>
            <w:tcBorders>
              <w:left w:val="nil"/>
              <w:right w:val="single" w:sz="4" w:space="0" w:color="auto"/>
            </w:tcBorders>
            <w:shd w:val="clear" w:color="auto" w:fill="auto"/>
            <w:hideMark/>
          </w:tcPr>
          <w:p w:rsidR="00C2654F" w:rsidRPr="00690F25" w:rsidRDefault="00C2654F" w:rsidP="00C2654F">
            <w:pPr>
              <w:jc w:val="center"/>
              <w:rPr>
                <w:b/>
                <w:bCs/>
                <w:sz w:val="22"/>
                <w:szCs w:val="22"/>
              </w:rPr>
            </w:pPr>
          </w:p>
        </w:tc>
        <w:tc>
          <w:tcPr>
            <w:tcW w:w="1619" w:type="dxa"/>
            <w:vMerge/>
            <w:tcBorders>
              <w:left w:val="nil"/>
              <w:right w:val="single" w:sz="4" w:space="0" w:color="auto"/>
            </w:tcBorders>
            <w:shd w:val="clear" w:color="auto" w:fill="auto"/>
            <w:hideMark/>
          </w:tcPr>
          <w:p w:rsidR="00C2654F" w:rsidRPr="00690F25" w:rsidRDefault="00C2654F" w:rsidP="00F909C5">
            <w:pPr>
              <w:jc w:val="center"/>
              <w:rPr>
                <w:b/>
                <w:bCs/>
                <w:sz w:val="22"/>
                <w:szCs w:val="22"/>
              </w:rPr>
            </w:pPr>
          </w:p>
        </w:tc>
        <w:tc>
          <w:tcPr>
            <w:tcW w:w="2815" w:type="dxa"/>
            <w:vMerge/>
            <w:tcBorders>
              <w:left w:val="single" w:sz="4" w:space="0" w:color="auto"/>
              <w:right w:val="single" w:sz="4" w:space="0" w:color="auto"/>
            </w:tcBorders>
            <w:shd w:val="clear" w:color="auto" w:fill="auto"/>
            <w:hideMark/>
          </w:tcPr>
          <w:p w:rsidR="00C2654F" w:rsidRPr="00690F25" w:rsidRDefault="00C2654F" w:rsidP="00F909C5">
            <w:pPr>
              <w:rPr>
                <w:sz w:val="22"/>
                <w:szCs w:val="22"/>
              </w:rPr>
            </w:pPr>
          </w:p>
        </w:tc>
      </w:tr>
      <w:tr w:rsidR="00C2654F" w:rsidRPr="00690F25" w:rsidTr="00C2654F">
        <w:trPr>
          <w:trHeight w:val="1491"/>
        </w:trPr>
        <w:tc>
          <w:tcPr>
            <w:tcW w:w="852" w:type="dxa"/>
            <w:vMerge/>
            <w:tcBorders>
              <w:left w:val="single" w:sz="4" w:space="0" w:color="auto"/>
              <w:bottom w:val="nil"/>
              <w:right w:val="single" w:sz="4" w:space="0" w:color="auto"/>
            </w:tcBorders>
            <w:shd w:val="clear" w:color="auto" w:fill="auto"/>
            <w:hideMark/>
          </w:tcPr>
          <w:p w:rsidR="00C2654F" w:rsidRPr="00690F25" w:rsidRDefault="00C2654F" w:rsidP="00F909C5">
            <w:pPr>
              <w:jc w:val="center"/>
              <w:rPr>
                <w:sz w:val="22"/>
                <w:szCs w:val="22"/>
              </w:rPr>
            </w:pPr>
          </w:p>
        </w:tc>
        <w:tc>
          <w:tcPr>
            <w:tcW w:w="2551" w:type="dxa"/>
            <w:vMerge/>
            <w:tcBorders>
              <w:left w:val="single" w:sz="4" w:space="0" w:color="auto"/>
              <w:bottom w:val="nil"/>
              <w:right w:val="single" w:sz="4" w:space="0" w:color="auto"/>
            </w:tcBorders>
            <w:shd w:val="clear" w:color="auto" w:fill="auto"/>
            <w:hideMark/>
          </w:tcPr>
          <w:p w:rsidR="00C2654F" w:rsidRPr="00690F25" w:rsidRDefault="00C2654F" w:rsidP="00F909C5">
            <w:pPr>
              <w:rPr>
                <w:sz w:val="22"/>
                <w:szCs w:val="22"/>
              </w:rPr>
            </w:pPr>
          </w:p>
        </w:tc>
        <w:tc>
          <w:tcPr>
            <w:tcW w:w="2811" w:type="dxa"/>
            <w:tcBorders>
              <w:top w:val="single" w:sz="4" w:space="0" w:color="auto"/>
              <w:left w:val="single" w:sz="4" w:space="0" w:color="auto"/>
              <w:bottom w:val="nil"/>
              <w:right w:val="single" w:sz="4" w:space="0" w:color="auto"/>
            </w:tcBorders>
            <w:shd w:val="clear" w:color="auto" w:fill="auto"/>
            <w:hideMark/>
          </w:tcPr>
          <w:p w:rsidR="00C2654F" w:rsidRPr="00690F25" w:rsidRDefault="00C2654F" w:rsidP="00032451">
            <w:pPr>
              <w:jc w:val="both"/>
              <w:rPr>
                <w:sz w:val="22"/>
                <w:szCs w:val="22"/>
              </w:rPr>
            </w:pPr>
            <w:r w:rsidRPr="00690F25">
              <w:rPr>
                <w:sz w:val="22"/>
                <w:szCs w:val="22"/>
              </w:rPr>
              <w:t>Популяризация предпринимательской деятельности, формирование положительного имиджа предпринимателя</w:t>
            </w:r>
          </w:p>
        </w:tc>
        <w:tc>
          <w:tcPr>
            <w:tcW w:w="1327" w:type="dxa"/>
            <w:vMerge/>
            <w:tcBorders>
              <w:left w:val="nil"/>
              <w:bottom w:val="nil"/>
              <w:right w:val="single" w:sz="4" w:space="0" w:color="auto"/>
            </w:tcBorders>
            <w:shd w:val="clear" w:color="auto" w:fill="auto"/>
            <w:hideMark/>
          </w:tcPr>
          <w:p w:rsidR="00C2654F" w:rsidRPr="00690F25" w:rsidRDefault="00C2654F" w:rsidP="00F909C5">
            <w:pPr>
              <w:jc w:val="center"/>
              <w:rPr>
                <w:b/>
                <w:bCs/>
                <w:sz w:val="22"/>
                <w:szCs w:val="22"/>
              </w:rPr>
            </w:pPr>
          </w:p>
        </w:tc>
        <w:tc>
          <w:tcPr>
            <w:tcW w:w="1304" w:type="dxa"/>
            <w:vMerge/>
            <w:tcBorders>
              <w:left w:val="nil"/>
              <w:bottom w:val="nil"/>
              <w:right w:val="single" w:sz="4" w:space="0" w:color="auto"/>
            </w:tcBorders>
            <w:shd w:val="clear" w:color="auto" w:fill="auto"/>
            <w:hideMark/>
          </w:tcPr>
          <w:p w:rsidR="00C2654F" w:rsidRPr="00690F25" w:rsidRDefault="00C2654F" w:rsidP="00F909C5">
            <w:pPr>
              <w:jc w:val="center"/>
              <w:rPr>
                <w:b/>
                <w:bCs/>
                <w:sz w:val="22"/>
                <w:szCs w:val="22"/>
              </w:rPr>
            </w:pPr>
          </w:p>
        </w:tc>
        <w:tc>
          <w:tcPr>
            <w:tcW w:w="1218" w:type="dxa"/>
            <w:vMerge/>
            <w:tcBorders>
              <w:left w:val="nil"/>
              <w:bottom w:val="nil"/>
              <w:right w:val="single" w:sz="4" w:space="0" w:color="auto"/>
            </w:tcBorders>
            <w:shd w:val="clear" w:color="auto" w:fill="auto"/>
            <w:hideMark/>
          </w:tcPr>
          <w:p w:rsidR="00C2654F" w:rsidRPr="00690F25" w:rsidRDefault="00C2654F" w:rsidP="00F909C5">
            <w:pPr>
              <w:jc w:val="center"/>
              <w:rPr>
                <w:b/>
                <w:bCs/>
                <w:sz w:val="22"/>
                <w:szCs w:val="22"/>
              </w:rPr>
            </w:pPr>
          </w:p>
        </w:tc>
        <w:tc>
          <w:tcPr>
            <w:tcW w:w="1218" w:type="dxa"/>
            <w:vMerge/>
            <w:tcBorders>
              <w:left w:val="nil"/>
              <w:bottom w:val="nil"/>
              <w:right w:val="single" w:sz="4" w:space="0" w:color="auto"/>
            </w:tcBorders>
            <w:shd w:val="clear" w:color="auto" w:fill="auto"/>
            <w:hideMark/>
          </w:tcPr>
          <w:p w:rsidR="00C2654F" w:rsidRPr="00690F25" w:rsidRDefault="00C2654F" w:rsidP="00C2654F">
            <w:pPr>
              <w:jc w:val="center"/>
              <w:rPr>
                <w:b/>
                <w:bCs/>
                <w:sz w:val="22"/>
                <w:szCs w:val="22"/>
              </w:rPr>
            </w:pPr>
          </w:p>
        </w:tc>
        <w:tc>
          <w:tcPr>
            <w:tcW w:w="1619" w:type="dxa"/>
            <w:vMerge/>
            <w:tcBorders>
              <w:left w:val="nil"/>
              <w:bottom w:val="nil"/>
              <w:right w:val="single" w:sz="4" w:space="0" w:color="auto"/>
            </w:tcBorders>
            <w:shd w:val="clear" w:color="auto" w:fill="auto"/>
            <w:hideMark/>
          </w:tcPr>
          <w:p w:rsidR="00C2654F" w:rsidRPr="00690F25" w:rsidRDefault="00C2654F" w:rsidP="00F909C5">
            <w:pPr>
              <w:jc w:val="center"/>
              <w:rPr>
                <w:b/>
                <w:bCs/>
                <w:sz w:val="22"/>
                <w:szCs w:val="22"/>
              </w:rPr>
            </w:pPr>
          </w:p>
        </w:tc>
        <w:tc>
          <w:tcPr>
            <w:tcW w:w="2815" w:type="dxa"/>
            <w:vMerge/>
            <w:tcBorders>
              <w:left w:val="single" w:sz="4" w:space="0" w:color="auto"/>
              <w:bottom w:val="nil"/>
              <w:right w:val="single" w:sz="4" w:space="0" w:color="auto"/>
            </w:tcBorders>
            <w:shd w:val="clear" w:color="auto" w:fill="auto"/>
            <w:hideMark/>
          </w:tcPr>
          <w:p w:rsidR="00C2654F" w:rsidRPr="00690F25" w:rsidRDefault="00C2654F" w:rsidP="00F909C5">
            <w:pPr>
              <w:rPr>
                <w:sz w:val="22"/>
                <w:szCs w:val="22"/>
              </w:rPr>
            </w:pPr>
          </w:p>
        </w:tc>
      </w:tr>
      <w:tr w:rsidR="00F909C5" w:rsidRPr="00690F25" w:rsidTr="005C7E70">
        <w:trPr>
          <w:trHeight w:val="324"/>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C2654F">
            <w:pPr>
              <w:jc w:val="center"/>
              <w:rPr>
                <w:b/>
                <w:bCs/>
                <w:i/>
                <w:iCs/>
                <w:sz w:val="22"/>
                <w:szCs w:val="22"/>
              </w:rPr>
            </w:pPr>
            <w:r w:rsidRPr="00690F25">
              <w:rPr>
                <w:b/>
                <w:bCs/>
                <w:i/>
                <w:iCs/>
                <w:sz w:val="22"/>
                <w:szCs w:val="22"/>
              </w:rPr>
              <w:t>Развитие инфраструктуры</w:t>
            </w:r>
          </w:p>
        </w:tc>
      </w:tr>
      <w:tr w:rsidR="00F909C5" w:rsidRPr="00690F25" w:rsidTr="005C7E70">
        <w:trPr>
          <w:trHeight w:val="288"/>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C2654F">
            <w:pPr>
              <w:jc w:val="center"/>
              <w:rPr>
                <w:b/>
                <w:bCs/>
                <w:sz w:val="22"/>
                <w:szCs w:val="22"/>
              </w:rPr>
            </w:pPr>
            <w:r w:rsidRPr="00690F25">
              <w:rPr>
                <w:b/>
                <w:bCs/>
                <w:sz w:val="22"/>
                <w:szCs w:val="22"/>
              </w:rPr>
              <w:t>Управление жилищно-коммунального хозяйства администрации Калининского МР</w:t>
            </w:r>
          </w:p>
          <w:p w:rsidR="00F909C5" w:rsidRPr="00690F25" w:rsidRDefault="00F909C5" w:rsidP="00C2654F">
            <w:pPr>
              <w:jc w:val="center"/>
              <w:rPr>
                <w:b/>
                <w:bCs/>
                <w:sz w:val="22"/>
                <w:szCs w:val="22"/>
              </w:rPr>
            </w:pPr>
            <w:r w:rsidRPr="00690F25">
              <w:rPr>
                <w:b/>
                <w:bCs/>
                <w:sz w:val="22"/>
                <w:szCs w:val="22"/>
              </w:rPr>
              <w:t>Управление сельского хозяйства и продовольствия администрации Калининского МР</w:t>
            </w:r>
          </w:p>
        </w:tc>
      </w:tr>
      <w:tr w:rsidR="00F909C5" w:rsidRPr="00690F25" w:rsidTr="00032451">
        <w:trPr>
          <w:trHeight w:val="279"/>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w:t>
            </w:r>
          </w:p>
        </w:tc>
        <w:tc>
          <w:tcPr>
            <w:tcW w:w="2551" w:type="dxa"/>
            <w:vMerge w:val="restart"/>
            <w:tcBorders>
              <w:top w:val="nil"/>
              <w:left w:val="single" w:sz="4" w:space="0" w:color="auto"/>
              <w:right w:val="single" w:sz="4" w:space="0" w:color="auto"/>
            </w:tcBorders>
            <w:shd w:val="clear" w:color="auto" w:fill="auto"/>
            <w:hideMark/>
          </w:tcPr>
          <w:p w:rsidR="00032451" w:rsidRDefault="00F909C5" w:rsidP="00032451">
            <w:pPr>
              <w:jc w:val="center"/>
              <w:rPr>
                <w:sz w:val="22"/>
                <w:szCs w:val="22"/>
              </w:rPr>
            </w:pPr>
            <w:r w:rsidRPr="00690F25">
              <w:rPr>
                <w:sz w:val="22"/>
                <w:szCs w:val="22"/>
              </w:rPr>
              <w:t>ГП Саратовской области «Комплексное развитие сельских территорий» (постановление Правительства Саратовской области от 23 декабря 2019 года № 908-П),</w:t>
            </w:r>
          </w:p>
          <w:p w:rsidR="00F909C5" w:rsidRPr="00690F25" w:rsidRDefault="00F909C5" w:rsidP="00032451">
            <w:pPr>
              <w:jc w:val="center"/>
              <w:rPr>
                <w:sz w:val="22"/>
                <w:szCs w:val="22"/>
              </w:rPr>
            </w:pPr>
            <w:r w:rsidRPr="00690F25">
              <w:rPr>
                <w:sz w:val="22"/>
                <w:szCs w:val="22"/>
              </w:rPr>
              <w:lastRenderedPageBreak/>
              <w:t>Подпрограмма «Создание и развитие инфраструктуры на сельских территориях»</w:t>
            </w: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lastRenderedPageBreak/>
              <w:t>Устройство детской площадки и футбольного поля в с.Малая Екатериновка</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C2654F"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t>Ввод детской площадки и футбольного поля</w:t>
            </w:r>
          </w:p>
        </w:tc>
      </w:tr>
      <w:tr w:rsidR="00F909C5" w:rsidRPr="00690F25" w:rsidTr="00C2654F">
        <w:trPr>
          <w:trHeight w:val="275"/>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0,557</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0,382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0,008</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0,167</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032451">
        <w:trPr>
          <w:trHeight w:val="225"/>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C2654F">
        <w:trPr>
          <w:trHeight w:val="270"/>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0,557</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0,382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0,008</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0,167</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C2654F">
        <w:trPr>
          <w:trHeight w:val="275"/>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684"/>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lastRenderedPageBreak/>
              <w:t>2</w:t>
            </w: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r w:rsidRPr="00690F25">
              <w:rPr>
                <w:sz w:val="22"/>
                <w:szCs w:val="22"/>
              </w:rPr>
              <w:t>Устройство детской площадки в с.Федоровка</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C2654F"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r w:rsidRPr="00690F25">
              <w:rPr>
                <w:sz w:val="22"/>
                <w:szCs w:val="22"/>
              </w:rPr>
              <w:t>Ввод детской площадки</w:t>
            </w:r>
          </w:p>
        </w:tc>
      </w:tr>
      <w:tr w:rsidR="00F909C5" w:rsidRPr="00690F25" w:rsidTr="00690F25">
        <w:trPr>
          <w:trHeight w:val="408"/>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0,306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0,210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0,004</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0,092</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C2654F">
        <w:trPr>
          <w:trHeight w:val="263"/>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C2654F">
        <w:trPr>
          <w:trHeight w:val="268"/>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0,306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0,210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0,004</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0,092</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C2654F">
        <w:trPr>
          <w:trHeight w:val="285"/>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912"/>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w:t>
            </w: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t>Устройство детской площадки в х. Круглое</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Внебюджет. 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t>Ввод детской площадки</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0,31</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0,213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0,004</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0,093</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32451">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32451">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0,31</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0,213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0,004</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0,093</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32451">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32451">
            <w:pPr>
              <w:jc w:val="both"/>
              <w:rPr>
                <w:sz w:val="22"/>
                <w:szCs w:val="22"/>
              </w:rPr>
            </w:pPr>
          </w:p>
        </w:tc>
      </w:tr>
      <w:tr w:rsidR="00F909C5" w:rsidRPr="00690F25" w:rsidTr="00690F25">
        <w:trPr>
          <w:trHeight w:val="912"/>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4</w:t>
            </w: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t>Устройство детской площадки и футбольного поля в с.Большая Ольшанка</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Внебюджет. 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t>Ввод детской площадки и футбольного поля</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1,675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1,149</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0,033</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0,493</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1,675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1,149</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0,033</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0,493</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C2654F">
        <w:trPr>
          <w:trHeight w:val="223"/>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912"/>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5</w:t>
            </w: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t>Устройство детской и спортивной площадок в с. Свердлово</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C2654F"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r w:rsidRPr="00690F25">
              <w:rPr>
                <w:sz w:val="22"/>
                <w:szCs w:val="22"/>
              </w:rPr>
              <w:t xml:space="preserve">Ввод детской и спортивной площадок </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2,368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1,658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0,033</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0,677</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1B445C">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2,368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1,658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0,033</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0,677</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1B445C">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1B445C">
        <w:trPr>
          <w:trHeight w:val="912"/>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6</w:t>
            </w: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t>Реконструкция внутрипоселковой дороги протяженностью 1 км 920 м в с.Новые Выселки</w:t>
            </w: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1B445C" w:rsidRDefault="00F909C5" w:rsidP="00F909C5">
            <w:pPr>
              <w:jc w:val="center"/>
              <w:rPr>
                <w:b/>
                <w:bCs/>
                <w:sz w:val="22"/>
                <w:szCs w:val="22"/>
              </w:rPr>
            </w:pPr>
            <w:r w:rsidRPr="00690F25">
              <w:rPr>
                <w:b/>
                <w:bCs/>
                <w:sz w:val="22"/>
                <w:szCs w:val="22"/>
              </w:rPr>
              <w:t>Внебюджет.</w:t>
            </w:r>
          </w:p>
          <w:p w:rsidR="00F909C5" w:rsidRPr="00690F25" w:rsidRDefault="00F909C5" w:rsidP="00F909C5">
            <w:pPr>
              <w:jc w:val="center"/>
              <w:rPr>
                <w:b/>
                <w:bCs/>
                <w:sz w:val="22"/>
                <w:szCs w:val="22"/>
              </w:rPr>
            </w:pPr>
            <w:r w:rsidRPr="00690F25">
              <w:rPr>
                <w:b/>
                <w:bCs/>
                <w:sz w:val="22"/>
                <w:szCs w:val="22"/>
              </w:rPr>
              <w:t xml:space="preserve"> 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t>Ввод в 1,92 км внутрипоселковой дороги</w:t>
            </w:r>
          </w:p>
          <w:p w:rsidR="00F909C5" w:rsidRPr="00690F25" w:rsidRDefault="00F909C5" w:rsidP="00032451">
            <w:pPr>
              <w:jc w:val="both"/>
              <w:rPr>
                <w:sz w:val="22"/>
                <w:szCs w:val="22"/>
              </w:rPr>
            </w:pPr>
            <w:r w:rsidRPr="00690F25">
              <w:rPr>
                <w:sz w:val="22"/>
                <w:szCs w:val="22"/>
              </w:rPr>
              <w:t>(2024 г.)</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r>
      <w:tr w:rsidR="00F909C5" w:rsidRPr="00690F25" w:rsidTr="00690F25">
        <w:trPr>
          <w:trHeight w:val="912"/>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7</w:t>
            </w: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t>Бурение скважины и строительство водопровода в с.Сергиевка</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1B445C" w:rsidRDefault="00F909C5" w:rsidP="00F909C5">
            <w:pPr>
              <w:jc w:val="center"/>
              <w:rPr>
                <w:b/>
                <w:bCs/>
                <w:sz w:val="22"/>
                <w:szCs w:val="22"/>
              </w:rPr>
            </w:pPr>
            <w:r w:rsidRPr="00690F25">
              <w:rPr>
                <w:b/>
                <w:bCs/>
                <w:sz w:val="22"/>
                <w:szCs w:val="22"/>
              </w:rPr>
              <w:t>Внебюджет.</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t>Обеспечение населения питьевой водой (2024 г.)</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r>
      <w:tr w:rsidR="00F909C5" w:rsidRPr="00690F25" w:rsidTr="00690F25">
        <w:trPr>
          <w:trHeight w:val="912"/>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8</w:t>
            </w: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t>Бурение скважены и установка башни «Рожновского», замена старых водопроводных сетей (1408 м) в д.</w:t>
            </w:r>
            <w:r w:rsidR="00032451">
              <w:rPr>
                <w:sz w:val="22"/>
                <w:szCs w:val="22"/>
              </w:rPr>
              <w:t xml:space="preserve"> </w:t>
            </w:r>
            <w:r w:rsidRPr="00690F25">
              <w:rPr>
                <w:sz w:val="22"/>
                <w:szCs w:val="22"/>
              </w:rPr>
              <w:t>Кологреевка</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1B445C"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t>Обеспечение населения питьевой водой (2024 г.)</w:t>
            </w:r>
          </w:p>
        </w:tc>
      </w:tr>
      <w:tr w:rsidR="00F909C5" w:rsidRPr="00690F25" w:rsidTr="00032451">
        <w:trPr>
          <w:trHeight w:val="329"/>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032451">
        <w:trPr>
          <w:trHeight w:val="278"/>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032451">
        <w:trPr>
          <w:trHeight w:val="283"/>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C2654F">
        <w:trPr>
          <w:trHeight w:val="295"/>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C2654F">
        <w:trPr>
          <w:trHeight w:val="421"/>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9</w:t>
            </w: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t xml:space="preserve">Бурение скважены и установка башни </w:t>
            </w:r>
            <w:r w:rsidRPr="00690F25">
              <w:rPr>
                <w:sz w:val="22"/>
                <w:szCs w:val="22"/>
              </w:rPr>
              <w:lastRenderedPageBreak/>
              <w:t>«Рожновского», замена старых водопроводных сетей (6929 м) в с. Первомайское</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lastRenderedPageBreak/>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Общий бюджет </w:t>
            </w:r>
            <w:r w:rsidRPr="00690F25">
              <w:rPr>
                <w:b/>
                <w:bCs/>
                <w:sz w:val="22"/>
                <w:szCs w:val="22"/>
              </w:rPr>
              <w:lastRenderedPageBreak/>
              <w:t>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lastRenderedPageBreak/>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1B445C"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 xml:space="preserve">и иные </w:t>
            </w:r>
            <w:r w:rsidRPr="00690F25">
              <w:rPr>
                <w:b/>
                <w:bCs/>
                <w:sz w:val="22"/>
                <w:szCs w:val="22"/>
              </w:rPr>
              <w:lastRenderedPageBreak/>
              <w:t>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r w:rsidRPr="00690F25">
              <w:rPr>
                <w:sz w:val="22"/>
                <w:szCs w:val="22"/>
              </w:rPr>
              <w:lastRenderedPageBreak/>
              <w:t>Обеспечение населения питьевой водой (2024 г.)</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690F25">
        <w:trPr>
          <w:trHeight w:val="912"/>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10</w:t>
            </w: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t>Строительство детской площадки в с.Новая Ивановка</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1B445C"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t>Ввод детской площадки (2024 г.)</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32451">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32451">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32451">
            <w:pPr>
              <w:jc w:val="both"/>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32451">
            <w:pPr>
              <w:jc w:val="both"/>
              <w:rPr>
                <w:sz w:val="22"/>
                <w:szCs w:val="22"/>
              </w:rPr>
            </w:pPr>
          </w:p>
        </w:tc>
      </w:tr>
      <w:tr w:rsidR="00F909C5" w:rsidRPr="00690F25" w:rsidTr="00690F25">
        <w:trPr>
          <w:trHeight w:val="912"/>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11</w:t>
            </w: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t>Строительство памятника воинам, погибшим в годы Великой Отечественной Войны 1941-1945 годы в с.</w:t>
            </w:r>
            <w:r w:rsidR="00032451">
              <w:rPr>
                <w:sz w:val="22"/>
                <w:szCs w:val="22"/>
              </w:rPr>
              <w:t xml:space="preserve"> </w:t>
            </w:r>
            <w:r w:rsidRPr="00690F25">
              <w:rPr>
                <w:sz w:val="22"/>
                <w:szCs w:val="22"/>
              </w:rPr>
              <w:t>Ахтуба</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1B445C"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t>Ввод памятника воинам (2024 г.)</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1,35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0,945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0,02</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0,385</w:t>
            </w: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1,35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0,945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0,02</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0,385</w:t>
            </w: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690F25">
        <w:trPr>
          <w:trHeight w:val="912"/>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12</w:t>
            </w: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r w:rsidRPr="00690F25">
              <w:rPr>
                <w:sz w:val="22"/>
                <w:szCs w:val="22"/>
              </w:rPr>
              <w:t>Обустройство площадок накопления ТКО (п.</w:t>
            </w:r>
            <w:r w:rsidR="00032451">
              <w:rPr>
                <w:sz w:val="22"/>
                <w:szCs w:val="22"/>
              </w:rPr>
              <w:t xml:space="preserve"> </w:t>
            </w:r>
            <w:r w:rsidRPr="00690F25">
              <w:rPr>
                <w:sz w:val="22"/>
                <w:szCs w:val="22"/>
              </w:rPr>
              <w:t>Ким, с.</w:t>
            </w:r>
            <w:r w:rsidR="00032451">
              <w:rPr>
                <w:sz w:val="22"/>
                <w:szCs w:val="22"/>
              </w:rPr>
              <w:t xml:space="preserve"> </w:t>
            </w:r>
            <w:r w:rsidRPr="00690F25">
              <w:rPr>
                <w:sz w:val="22"/>
                <w:szCs w:val="22"/>
              </w:rPr>
              <w:t>Ахтуба, с.</w:t>
            </w:r>
            <w:r w:rsidR="00032451">
              <w:rPr>
                <w:sz w:val="22"/>
                <w:szCs w:val="22"/>
              </w:rPr>
              <w:t xml:space="preserve"> </w:t>
            </w:r>
            <w:r w:rsidRPr="00690F25">
              <w:rPr>
                <w:sz w:val="22"/>
                <w:szCs w:val="22"/>
              </w:rPr>
              <w:t>Александровка 3-я, с.</w:t>
            </w:r>
            <w:r w:rsidR="00032451">
              <w:rPr>
                <w:sz w:val="22"/>
                <w:szCs w:val="22"/>
              </w:rPr>
              <w:t xml:space="preserve"> </w:t>
            </w:r>
            <w:r w:rsidRPr="00690F25">
              <w:rPr>
                <w:sz w:val="22"/>
                <w:szCs w:val="22"/>
              </w:rPr>
              <w:t>Славновка, с.</w:t>
            </w:r>
            <w:r w:rsidR="00032451">
              <w:rPr>
                <w:sz w:val="22"/>
                <w:szCs w:val="22"/>
              </w:rPr>
              <w:t xml:space="preserve"> </w:t>
            </w:r>
            <w:r w:rsidRPr="00690F25">
              <w:rPr>
                <w:sz w:val="22"/>
                <w:szCs w:val="22"/>
              </w:rPr>
              <w:t>Радушинка)</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1B445C" w:rsidRDefault="00F909C5" w:rsidP="00F909C5">
            <w:pPr>
              <w:jc w:val="center"/>
              <w:rPr>
                <w:b/>
                <w:bCs/>
                <w:sz w:val="22"/>
                <w:szCs w:val="22"/>
              </w:rPr>
            </w:pPr>
            <w:r w:rsidRPr="00690F25">
              <w:rPr>
                <w:b/>
                <w:bCs/>
                <w:sz w:val="22"/>
                <w:szCs w:val="22"/>
              </w:rPr>
              <w:t>Внебюджет.</w:t>
            </w:r>
          </w:p>
          <w:p w:rsidR="00F909C5" w:rsidRPr="00690F25" w:rsidRDefault="00F909C5" w:rsidP="00F909C5">
            <w:pPr>
              <w:jc w:val="center"/>
              <w:rPr>
                <w:b/>
                <w:bCs/>
                <w:sz w:val="22"/>
                <w:szCs w:val="22"/>
              </w:rPr>
            </w:pPr>
            <w:r w:rsidRPr="00690F25">
              <w:rPr>
                <w:b/>
                <w:bCs/>
                <w:sz w:val="22"/>
                <w:szCs w:val="22"/>
              </w:rPr>
              <w:t xml:space="preserve"> 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t>Обустройство площадок (2024 г.)</w:t>
            </w:r>
          </w:p>
        </w:tc>
      </w:tr>
      <w:tr w:rsidR="00F909C5" w:rsidRPr="00690F25" w:rsidTr="001B445C">
        <w:trPr>
          <w:trHeight w:val="263"/>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1,644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1,126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0,025</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0,493</w:t>
            </w: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0420AF">
        <w:trPr>
          <w:trHeight w:val="137"/>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0420AF">
        <w:trPr>
          <w:trHeight w:val="279"/>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0420AF">
        <w:trPr>
          <w:trHeight w:val="28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1,644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1,126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0,025</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0,493</w:t>
            </w: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690F25">
        <w:trPr>
          <w:trHeight w:val="912"/>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13</w:t>
            </w: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r w:rsidRPr="00690F25">
              <w:rPr>
                <w:sz w:val="22"/>
                <w:szCs w:val="22"/>
              </w:rPr>
              <w:t>Реконструкция и благоустройство стадиона в с.</w:t>
            </w:r>
            <w:r w:rsidR="00032451">
              <w:rPr>
                <w:sz w:val="22"/>
                <w:szCs w:val="22"/>
              </w:rPr>
              <w:t xml:space="preserve"> </w:t>
            </w:r>
            <w:r w:rsidRPr="00690F25">
              <w:rPr>
                <w:sz w:val="22"/>
                <w:szCs w:val="22"/>
              </w:rPr>
              <w:t>Свердлово</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1B445C"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t>Реконструкция стадиона (2024 г.)</w:t>
            </w:r>
          </w:p>
        </w:tc>
      </w:tr>
      <w:tr w:rsidR="00F909C5" w:rsidRPr="00690F25" w:rsidTr="00690F25">
        <w:trPr>
          <w:trHeight w:val="310"/>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32451">
            <w:pPr>
              <w:jc w:val="both"/>
              <w:rPr>
                <w:sz w:val="22"/>
                <w:szCs w:val="22"/>
              </w:rPr>
            </w:pPr>
          </w:p>
        </w:tc>
      </w:tr>
      <w:tr w:rsidR="00F909C5" w:rsidRPr="00690F25" w:rsidTr="000420AF">
        <w:trPr>
          <w:trHeight w:val="206"/>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32451">
            <w:pPr>
              <w:jc w:val="both"/>
              <w:rPr>
                <w:sz w:val="22"/>
                <w:szCs w:val="22"/>
              </w:rPr>
            </w:pPr>
          </w:p>
        </w:tc>
      </w:tr>
      <w:tr w:rsidR="00F909C5" w:rsidRPr="00690F25" w:rsidTr="000420AF">
        <w:trPr>
          <w:trHeight w:val="223"/>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32451">
            <w:pPr>
              <w:jc w:val="both"/>
              <w:rPr>
                <w:sz w:val="22"/>
                <w:szCs w:val="22"/>
              </w:rPr>
            </w:pPr>
          </w:p>
        </w:tc>
      </w:tr>
      <w:tr w:rsidR="00F909C5" w:rsidRPr="00690F25" w:rsidTr="000420AF">
        <w:trPr>
          <w:trHeight w:val="256"/>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032451">
            <w:pPr>
              <w:jc w:val="both"/>
              <w:rPr>
                <w:sz w:val="22"/>
                <w:szCs w:val="22"/>
              </w:rPr>
            </w:pPr>
          </w:p>
        </w:tc>
      </w:tr>
      <w:tr w:rsidR="00F909C5" w:rsidRPr="00690F25" w:rsidTr="00690F25">
        <w:trPr>
          <w:trHeight w:val="684"/>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14</w:t>
            </w:r>
          </w:p>
        </w:tc>
        <w:tc>
          <w:tcPr>
            <w:tcW w:w="2551"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r w:rsidRPr="00690F25">
              <w:rPr>
                <w:sz w:val="22"/>
                <w:szCs w:val="22"/>
              </w:rPr>
              <w:t>Замена водонапорной башни в с.</w:t>
            </w:r>
            <w:r w:rsidR="00032451">
              <w:rPr>
                <w:sz w:val="22"/>
                <w:szCs w:val="22"/>
              </w:rPr>
              <w:t xml:space="preserve"> </w:t>
            </w:r>
            <w:r w:rsidRPr="00690F25">
              <w:rPr>
                <w:sz w:val="22"/>
                <w:szCs w:val="22"/>
              </w:rPr>
              <w:t>Колокольцовка</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1B445C"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032451">
            <w:pPr>
              <w:jc w:val="both"/>
              <w:rPr>
                <w:sz w:val="22"/>
                <w:szCs w:val="22"/>
              </w:rPr>
            </w:pPr>
            <w:r w:rsidRPr="00690F25">
              <w:rPr>
                <w:sz w:val="22"/>
                <w:szCs w:val="22"/>
              </w:rPr>
              <w:t>Обеспечение населения питьевой водой</w:t>
            </w:r>
          </w:p>
          <w:p w:rsidR="00F909C5" w:rsidRPr="00690F25" w:rsidRDefault="00F909C5" w:rsidP="00032451">
            <w:pPr>
              <w:jc w:val="both"/>
              <w:rPr>
                <w:sz w:val="22"/>
                <w:szCs w:val="22"/>
              </w:rPr>
            </w:pPr>
          </w:p>
          <w:p w:rsidR="00F909C5" w:rsidRPr="00690F25" w:rsidRDefault="00F909C5" w:rsidP="00032451">
            <w:pPr>
              <w:jc w:val="both"/>
              <w:rPr>
                <w:sz w:val="22"/>
                <w:szCs w:val="22"/>
              </w:rPr>
            </w:pPr>
          </w:p>
          <w:p w:rsidR="00F909C5" w:rsidRPr="00690F25" w:rsidRDefault="00F909C5" w:rsidP="00032451">
            <w:pPr>
              <w:jc w:val="both"/>
              <w:rPr>
                <w:sz w:val="22"/>
                <w:szCs w:val="22"/>
              </w:rPr>
            </w:pPr>
          </w:p>
          <w:p w:rsidR="00F909C5" w:rsidRPr="00690F25" w:rsidRDefault="00F909C5" w:rsidP="00032451">
            <w:pPr>
              <w:jc w:val="both"/>
              <w:rPr>
                <w:sz w:val="22"/>
                <w:szCs w:val="22"/>
              </w:rPr>
            </w:pPr>
          </w:p>
          <w:p w:rsidR="00F909C5" w:rsidRPr="00690F25" w:rsidRDefault="00F909C5" w:rsidP="00032451">
            <w:pPr>
              <w:jc w:val="both"/>
              <w:rPr>
                <w:sz w:val="22"/>
                <w:szCs w:val="22"/>
              </w:rPr>
            </w:pPr>
          </w:p>
          <w:p w:rsidR="00F909C5" w:rsidRPr="00690F25" w:rsidRDefault="00F909C5" w:rsidP="00032451">
            <w:pPr>
              <w:jc w:val="both"/>
              <w:rPr>
                <w:sz w:val="22"/>
                <w:szCs w:val="22"/>
              </w:rPr>
            </w:pPr>
          </w:p>
          <w:p w:rsidR="00F909C5" w:rsidRPr="00690F25" w:rsidRDefault="00F909C5" w:rsidP="00032451">
            <w:pPr>
              <w:jc w:val="both"/>
              <w:rPr>
                <w:sz w:val="22"/>
                <w:szCs w:val="22"/>
              </w:rPr>
            </w:pPr>
          </w:p>
          <w:p w:rsidR="00F909C5" w:rsidRPr="00690F25" w:rsidRDefault="00F909C5" w:rsidP="00032451">
            <w:pPr>
              <w:jc w:val="both"/>
              <w:rPr>
                <w:sz w:val="22"/>
                <w:szCs w:val="22"/>
              </w:rPr>
            </w:pPr>
            <w:r w:rsidRPr="00690F25">
              <w:rPr>
                <w:sz w:val="22"/>
                <w:szCs w:val="22"/>
              </w:rPr>
              <w:t>Обеспечение населения питьевой водой</w:t>
            </w:r>
          </w:p>
          <w:p w:rsidR="00F909C5" w:rsidRPr="00690F25" w:rsidRDefault="00F909C5" w:rsidP="00032451">
            <w:pPr>
              <w:jc w:val="both"/>
              <w:rPr>
                <w:sz w:val="22"/>
                <w:szCs w:val="22"/>
              </w:rPr>
            </w:pPr>
          </w:p>
          <w:p w:rsidR="00F909C5" w:rsidRPr="00690F25" w:rsidRDefault="00F909C5" w:rsidP="00032451">
            <w:pPr>
              <w:jc w:val="both"/>
              <w:rPr>
                <w:sz w:val="22"/>
                <w:szCs w:val="22"/>
              </w:rPr>
            </w:pPr>
          </w:p>
          <w:p w:rsidR="00F909C5" w:rsidRPr="00690F25" w:rsidRDefault="00F909C5" w:rsidP="00032451">
            <w:pPr>
              <w:jc w:val="both"/>
              <w:rPr>
                <w:sz w:val="22"/>
                <w:szCs w:val="22"/>
              </w:rPr>
            </w:pPr>
          </w:p>
          <w:p w:rsidR="00F909C5" w:rsidRPr="00690F25" w:rsidRDefault="00F909C5" w:rsidP="00032451">
            <w:pPr>
              <w:jc w:val="both"/>
              <w:rPr>
                <w:sz w:val="22"/>
                <w:szCs w:val="22"/>
              </w:rPr>
            </w:pPr>
          </w:p>
          <w:p w:rsidR="00F909C5" w:rsidRPr="00690F25" w:rsidRDefault="00F909C5" w:rsidP="00032451">
            <w:pPr>
              <w:jc w:val="both"/>
              <w:rPr>
                <w:sz w:val="22"/>
                <w:szCs w:val="22"/>
              </w:rPr>
            </w:pPr>
          </w:p>
          <w:p w:rsidR="00F909C5" w:rsidRDefault="00F909C5" w:rsidP="00032451">
            <w:pPr>
              <w:jc w:val="both"/>
              <w:rPr>
                <w:sz w:val="22"/>
                <w:szCs w:val="22"/>
              </w:rPr>
            </w:pPr>
          </w:p>
          <w:p w:rsidR="00032451" w:rsidRPr="00690F25" w:rsidRDefault="00032451" w:rsidP="00032451">
            <w:pPr>
              <w:jc w:val="both"/>
              <w:rPr>
                <w:sz w:val="22"/>
                <w:szCs w:val="22"/>
              </w:rPr>
            </w:pPr>
          </w:p>
          <w:p w:rsidR="00F909C5" w:rsidRPr="00690F25" w:rsidRDefault="00F909C5" w:rsidP="00032451">
            <w:pPr>
              <w:jc w:val="both"/>
              <w:rPr>
                <w:sz w:val="22"/>
                <w:szCs w:val="22"/>
              </w:rPr>
            </w:pPr>
            <w:r w:rsidRPr="00690F25">
              <w:rPr>
                <w:sz w:val="22"/>
                <w:szCs w:val="22"/>
              </w:rPr>
              <w:t>Обеспечение населения питьевой водой</w:t>
            </w:r>
          </w:p>
          <w:p w:rsidR="00F909C5" w:rsidRPr="00690F25" w:rsidRDefault="00F909C5" w:rsidP="00032451">
            <w:pPr>
              <w:jc w:val="both"/>
              <w:rPr>
                <w:sz w:val="22"/>
                <w:szCs w:val="22"/>
              </w:rPr>
            </w:pPr>
          </w:p>
        </w:tc>
      </w:tr>
      <w:tr w:rsidR="00F909C5" w:rsidRPr="00690F25" w:rsidTr="00690F25">
        <w:trPr>
          <w:trHeight w:val="420"/>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12,0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8,4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0,2</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3,4</w:t>
            </w: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1B445C">
        <w:trPr>
          <w:trHeight w:val="268"/>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1B445C">
        <w:trPr>
          <w:trHeight w:val="285"/>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1B445C">
        <w:trPr>
          <w:trHeight w:val="276"/>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12,0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8,4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0,2</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3,4</w:t>
            </w:r>
          </w:p>
        </w:tc>
        <w:tc>
          <w:tcPr>
            <w:tcW w:w="2815"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690F25">
        <w:trPr>
          <w:trHeight w:val="684"/>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15</w:t>
            </w: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r w:rsidRPr="00690F25">
              <w:rPr>
                <w:sz w:val="22"/>
                <w:szCs w:val="22"/>
              </w:rPr>
              <w:t>Ремонт водопроводных сетей в с.</w:t>
            </w:r>
            <w:r w:rsidR="00032451">
              <w:rPr>
                <w:sz w:val="22"/>
                <w:szCs w:val="22"/>
              </w:rPr>
              <w:t xml:space="preserve"> </w:t>
            </w:r>
            <w:r w:rsidRPr="00690F25">
              <w:rPr>
                <w:sz w:val="22"/>
                <w:szCs w:val="22"/>
              </w:rPr>
              <w:t>Озерки, бурение скважены в с.</w:t>
            </w:r>
            <w:r w:rsidR="00032451">
              <w:rPr>
                <w:sz w:val="22"/>
                <w:szCs w:val="22"/>
              </w:rPr>
              <w:t xml:space="preserve"> </w:t>
            </w:r>
            <w:r w:rsidRPr="00690F25">
              <w:rPr>
                <w:sz w:val="22"/>
                <w:szCs w:val="22"/>
              </w:rPr>
              <w:t>Нижегороды</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1B445C" w:rsidRDefault="002773E6" w:rsidP="00F909C5">
            <w:pPr>
              <w:jc w:val="center"/>
              <w:rPr>
                <w:b/>
                <w:bCs/>
                <w:sz w:val="22"/>
                <w:szCs w:val="22"/>
              </w:rPr>
            </w:pPr>
            <w:r>
              <w:rPr>
                <w:b/>
                <w:bCs/>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55.4pt;margin-top:-.7pt;width:159.4pt;height:0;z-index:251657216;mso-position-horizontal-relative:text;mso-position-vertical-relative:text" o:connectortype="straight"/>
              </w:pict>
            </w:r>
            <w:r w:rsidR="00F909C5" w:rsidRPr="00690F25">
              <w:rPr>
                <w:b/>
                <w:bCs/>
                <w:sz w:val="22"/>
                <w:szCs w:val="22"/>
              </w:rPr>
              <w:t>Внебюджет.</w:t>
            </w:r>
          </w:p>
          <w:p w:rsidR="00F909C5" w:rsidRPr="00690F25" w:rsidRDefault="00F909C5" w:rsidP="00F909C5">
            <w:pPr>
              <w:jc w:val="center"/>
              <w:rPr>
                <w:b/>
                <w:bCs/>
                <w:sz w:val="22"/>
                <w:szCs w:val="22"/>
              </w:rPr>
            </w:pPr>
            <w:r w:rsidRPr="00690F25">
              <w:rPr>
                <w:b/>
                <w:bCs/>
                <w:sz w:val="22"/>
                <w:szCs w:val="22"/>
              </w:rPr>
              <w:t xml:space="preserve"> и иные источники, прогноз</w:t>
            </w:r>
          </w:p>
        </w:tc>
        <w:tc>
          <w:tcPr>
            <w:tcW w:w="2815"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1B445C">
        <w:trPr>
          <w:trHeight w:val="238"/>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1B445C">
        <w:trPr>
          <w:trHeight w:val="255"/>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1B445C">
        <w:trPr>
          <w:trHeight w:val="288"/>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690F25">
        <w:trPr>
          <w:trHeight w:val="271"/>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2773E6" w:rsidP="00F909C5">
            <w:pPr>
              <w:jc w:val="center"/>
              <w:rPr>
                <w:sz w:val="22"/>
                <w:szCs w:val="22"/>
              </w:rPr>
            </w:pPr>
            <w:r>
              <w:rPr>
                <w:noProof/>
                <w:sz w:val="22"/>
                <w:szCs w:val="22"/>
              </w:rPr>
              <w:pict>
                <v:shape id="_x0000_s1027" type="#_x0000_t32" style="position:absolute;left:0;text-align:left;margin-left:55.4pt;margin-top:12.9pt;width:159.4pt;height:0;z-index:251658240;mso-position-horizontal-relative:text;mso-position-vertical-relative:text" o:connectortype="straight"/>
              </w:pict>
            </w:r>
            <w:r w:rsidR="00F909C5" w:rsidRPr="00690F25">
              <w:rPr>
                <w:sz w:val="22"/>
                <w:szCs w:val="22"/>
              </w:rPr>
              <w:t> </w:t>
            </w:r>
          </w:p>
        </w:tc>
        <w:tc>
          <w:tcPr>
            <w:tcW w:w="2815"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690F25">
        <w:trPr>
          <w:trHeight w:val="684"/>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16</w:t>
            </w: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r w:rsidRPr="00690F25">
              <w:rPr>
                <w:sz w:val="22"/>
                <w:szCs w:val="22"/>
              </w:rPr>
              <w:t>Бурение скважены и установка башни «Рожновского», строительство водопровода в с.Михайловка</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1B445C"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1B445C">
        <w:trPr>
          <w:trHeight w:val="240"/>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9,5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6,7</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0,2</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2,6</w:t>
            </w:r>
          </w:p>
        </w:tc>
        <w:tc>
          <w:tcPr>
            <w:tcW w:w="2815"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1B445C">
        <w:trPr>
          <w:trHeight w:val="257"/>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1B445C">
        <w:trPr>
          <w:trHeight w:val="276"/>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0420AF">
        <w:trPr>
          <w:trHeight w:val="163"/>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9,5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6,7</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0,2</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2,6</w:t>
            </w:r>
          </w:p>
        </w:tc>
        <w:tc>
          <w:tcPr>
            <w:tcW w:w="2815" w:type="dxa"/>
            <w:vMerge/>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690F25">
        <w:trPr>
          <w:trHeight w:val="507"/>
        </w:trPr>
        <w:tc>
          <w:tcPr>
            <w:tcW w:w="852" w:type="dxa"/>
            <w:vMerge w:val="restart"/>
            <w:tcBorders>
              <w:top w:val="nil"/>
              <w:left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17</w:t>
            </w:r>
          </w:p>
        </w:tc>
        <w:tc>
          <w:tcPr>
            <w:tcW w:w="2551" w:type="dxa"/>
            <w:vMerge w:val="restart"/>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val="restart"/>
            <w:tcBorders>
              <w:top w:val="nil"/>
              <w:left w:val="single" w:sz="4" w:space="0" w:color="auto"/>
              <w:right w:val="single" w:sz="4" w:space="0" w:color="auto"/>
            </w:tcBorders>
            <w:shd w:val="clear" w:color="auto" w:fill="auto"/>
            <w:hideMark/>
          </w:tcPr>
          <w:p w:rsidR="00F909C5" w:rsidRPr="00690F25" w:rsidRDefault="00F909C5" w:rsidP="00F909C5">
            <w:pPr>
              <w:rPr>
                <w:sz w:val="22"/>
                <w:szCs w:val="22"/>
              </w:rPr>
            </w:pPr>
            <w:r w:rsidRPr="00690F25">
              <w:rPr>
                <w:sz w:val="22"/>
                <w:szCs w:val="22"/>
              </w:rPr>
              <w:t>Строительство водопроводных сетей в п. Степное, с.Казачка</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1B445C"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single" w:sz="4" w:space="0" w:color="auto"/>
              <w:left w:val="single" w:sz="4" w:space="0" w:color="auto"/>
              <w:right w:val="single" w:sz="4" w:space="0" w:color="auto"/>
            </w:tcBorders>
            <w:shd w:val="clear" w:color="auto" w:fill="auto"/>
            <w:hideMark/>
          </w:tcPr>
          <w:p w:rsidR="00F909C5" w:rsidRPr="00690F25" w:rsidRDefault="00F909C5" w:rsidP="00F909C5">
            <w:pPr>
              <w:rPr>
                <w:sz w:val="22"/>
                <w:szCs w:val="22"/>
              </w:rPr>
            </w:pPr>
            <w:r w:rsidRPr="00690F25">
              <w:rPr>
                <w:sz w:val="22"/>
                <w:szCs w:val="22"/>
              </w:rPr>
              <w:t>Обеспечение населения питьевой водой</w:t>
            </w:r>
          </w:p>
        </w:tc>
      </w:tr>
      <w:tr w:rsidR="00F909C5" w:rsidRPr="00690F25" w:rsidTr="001B445C">
        <w:trPr>
          <w:trHeight w:val="241"/>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1B445C">
        <w:trPr>
          <w:trHeight w:val="274"/>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1B445C">
        <w:trPr>
          <w:trHeight w:val="263"/>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1B445C">
        <w:trPr>
          <w:trHeight w:val="279"/>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hideMark/>
          </w:tcPr>
          <w:p w:rsidR="00F909C5" w:rsidRPr="00690F25" w:rsidRDefault="00F909C5" w:rsidP="00F909C5">
            <w:pPr>
              <w:rPr>
                <w:sz w:val="22"/>
                <w:szCs w:val="22"/>
              </w:rPr>
            </w:pPr>
          </w:p>
        </w:tc>
      </w:tr>
      <w:tr w:rsidR="00F909C5" w:rsidRPr="00690F25" w:rsidTr="00690F25">
        <w:trPr>
          <w:trHeight w:val="912"/>
        </w:trPr>
        <w:tc>
          <w:tcPr>
            <w:tcW w:w="62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jc w:val="center"/>
              <w:rPr>
                <w:b/>
                <w:bCs/>
                <w:sz w:val="22"/>
                <w:szCs w:val="22"/>
              </w:rPr>
            </w:pPr>
            <w:r w:rsidRPr="00690F25">
              <w:rPr>
                <w:b/>
                <w:bCs/>
                <w:sz w:val="22"/>
                <w:szCs w:val="22"/>
              </w:rPr>
              <w:t>Итого: по цели 4. Достойный и эффективный труд и успешное предпринимательство</w:t>
            </w: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1B445C"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b/>
                <w:bCs/>
                <w:sz w:val="22"/>
                <w:szCs w:val="22"/>
              </w:rPr>
            </w:pPr>
            <w:r w:rsidRPr="00690F25">
              <w:rPr>
                <w:b/>
                <w:bCs/>
                <w:sz w:val="22"/>
                <w:szCs w:val="22"/>
              </w:rPr>
              <w:t> </w:t>
            </w:r>
          </w:p>
        </w:tc>
      </w:tr>
      <w:tr w:rsidR="00F909C5" w:rsidRPr="00690F25" w:rsidTr="00690F25">
        <w:trPr>
          <w:trHeight w:val="300"/>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138,844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96,785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7,469</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34,59</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690F25">
        <w:trPr>
          <w:trHeight w:val="300"/>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59,066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30,589</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2,287</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26,19</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690F25">
        <w:trPr>
          <w:trHeight w:val="375"/>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29,023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25,887</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1,614</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1,522</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690F25">
        <w:trPr>
          <w:trHeight w:val="315"/>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50,755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40,309</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3,568</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6,878</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5C7E70">
        <w:trPr>
          <w:trHeight w:val="312"/>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jc w:val="center"/>
              <w:rPr>
                <w:b/>
                <w:bCs/>
                <w:sz w:val="22"/>
                <w:szCs w:val="22"/>
              </w:rPr>
            </w:pPr>
            <w:r w:rsidRPr="00690F25">
              <w:rPr>
                <w:b/>
                <w:bCs/>
                <w:sz w:val="22"/>
                <w:szCs w:val="22"/>
              </w:rPr>
              <w:t>Цель 5. Инвестиции</w:t>
            </w:r>
          </w:p>
        </w:tc>
      </w:tr>
      <w:tr w:rsidR="00F909C5" w:rsidRPr="00690F25" w:rsidTr="001B445C">
        <w:trPr>
          <w:trHeight w:val="712"/>
        </w:trPr>
        <w:tc>
          <w:tcPr>
            <w:tcW w:w="3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b/>
                <w:bCs/>
                <w:sz w:val="22"/>
                <w:szCs w:val="22"/>
              </w:rPr>
            </w:pPr>
            <w:r w:rsidRPr="00690F25">
              <w:rPr>
                <w:b/>
                <w:bCs/>
                <w:sz w:val="22"/>
                <w:szCs w:val="22"/>
              </w:rPr>
              <w:t>Комплекс мероприятий, направленный на достижение показателя:</w:t>
            </w:r>
          </w:p>
        </w:tc>
        <w:tc>
          <w:tcPr>
            <w:tcW w:w="12312" w:type="dxa"/>
            <w:gridSpan w:val="7"/>
            <w:tcBorders>
              <w:top w:val="single" w:sz="4" w:space="0" w:color="auto"/>
              <w:left w:val="nil"/>
              <w:bottom w:val="single" w:sz="4" w:space="0" w:color="auto"/>
              <w:right w:val="single" w:sz="4" w:space="0" w:color="auto"/>
            </w:tcBorders>
            <w:shd w:val="clear" w:color="auto" w:fill="auto"/>
            <w:hideMark/>
          </w:tcPr>
          <w:p w:rsidR="000420AF" w:rsidRDefault="00F909C5" w:rsidP="001B445C">
            <w:pPr>
              <w:jc w:val="center"/>
              <w:rPr>
                <w:b/>
                <w:bCs/>
                <w:i/>
                <w:iCs/>
                <w:sz w:val="22"/>
                <w:szCs w:val="22"/>
              </w:rPr>
            </w:pPr>
            <w:r w:rsidRPr="00690F25">
              <w:rPr>
                <w:b/>
                <w:bCs/>
                <w:i/>
                <w:iCs/>
                <w:sz w:val="22"/>
                <w:szCs w:val="22"/>
              </w:rPr>
              <w:t>«Темп роста инвестиций в основной капитал, за исключением  бюджетных средств на 1 жителя»</w:t>
            </w:r>
          </w:p>
          <w:p w:rsidR="00F909C5" w:rsidRPr="00690F25" w:rsidRDefault="00F909C5" w:rsidP="001B445C">
            <w:pPr>
              <w:jc w:val="center"/>
              <w:rPr>
                <w:b/>
                <w:bCs/>
                <w:i/>
                <w:iCs/>
                <w:sz w:val="22"/>
                <w:szCs w:val="22"/>
              </w:rPr>
            </w:pPr>
            <w:r w:rsidRPr="00690F25">
              <w:rPr>
                <w:b/>
                <w:bCs/>
                <w:i/>
                <w:iCs/>
                <w:sz w:val="22"/>
                <w:szCs w:val="22"/>
              </w:rPr>
              <w:t xml:space="preserve"> (к 2024 году – 133,1 % к 2021 году)</w:t>
            </w:r>
          </w:p>
        </w:tc>
      </w:tr>
      <w:tr w:rsidR="00F909C5" w:rsidRPr="00690F25" w:rsidTr="005C7E70">
        <w:trPr>
          <w:trHeight w:val="276"/>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1B445C">
            <w:pPr>
              <w:jc w:val="center"/>
              <w:rPr>
                <w:b/>
                <w:bCs/>
                <w:sz w:val="22"/>
                <w:szCs w:val="22"/>
              </w:rPr>
            </w:pPr>
            <w:r w:rsidRPr="00690F25">
              <w:rPr>
                <w:b/>
                <w:bCs/>
                <w:sz w:val="22"/>
                <w:szCs w:val="22"/>
              </w:rPr>
              <w:t>Отдел экономики и потребительского рынка администрации Калининского МР</w:t>
            </w:r>
          </w:p>
        </w:tc>
      </w:tr>
      <w:tr w:rsidR="00F909C5" w:rsidRPr="00690F25" w:rsidTr="00690F25">
        <w:trPr>
          <w:trHeight w:val="768"/>
        </w:trPr>
        <w:tc>
          <w:tcPr>
            <w:tcW w:w="852" w:type="dxa"/>
            <w:vMerge w:val="restart"/>
            <w:tcBorders>
              <w:top w:val="nil"/>
              <w:left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52715B">
            <w:pPr>
              <w:jc w:val="center"/>
              <w:rPr>
                <w:sz w:val="22"/>
                <w:szCs w:val="22"/>
              </w:rPr>
            </w:pPr>
            <w:r w:rsidRPr="00690F25">
              <w:rPr>
                <w:sz w:val="22"/>
                <w:szCs w:val="22"/>
              </w:rPr>
              <w:t>МП «Инвестиционное развитие Калининского муниципального района»</w:t>
            </w:r>
          </w:p>
        </w:tc>
        <w:tc>
          <w:tcPr>
            <w:tcW w:w="2811" w:type="dxa"/>
            <w:vMerge w:val="restart"/>
            <w:tcBorders>
              <w:top w:val="nil"/>
              <w:left w:val="single" w:sz="4" w:space="0" w:color="auto"/>
              <w:right w:val="single" w:sz="4" w:space="0" w:color="auto"/>
            </w:tcBorders>
            <w:shd w:val="clear" w:color="auto" w:fill="auto"/>
            <w:hideMark/>
          </w:tcPr>
          <w:p w:rsidR="00F909C5" w:rsidRPr="00690F25" w:rsidRDefault="00F909C5" w:rsidP="0052715B">
            <w:pPr>
              <w:jc w:val="both"/>
              <w:rPr>
                <w:sz w:val="22"/>
                <w:szCs w:val="22"/>
              </w:rPr>
            </w:pPr>
            <w:r w:rsidRPr="00690F25">
              <w:rPr>
                <w:sz w:val="22"/>
                <w:szCs w:val="22"/>
              </w:rPr>
              <w:t>Совершенствование нормативно-правовой базы, формирование инвестиционно привлекательного имиджа района</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1B445C"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right w:val="single" w:sz="4" w:space="0" w:color="auto"/>
            </w:tcBorders>
            <w:shd w:val="clear" w:color="auto" w:fill="auto"/>
            <w:hideMark/>
          </w:tcPr>
          <w:p w:rsidR="00F909C5" w:rsidRPr="00690F25" w:rsidRDefault="00F909C5" w:rsidP="0052715B">
            <w:pPr>
              <w:jc w:val="both"/>
              <w:rPr>
                <w:sz w:val="22"/>
                <w:szCs w:val="22"/>
              </w:rPr>
            </w:pPr>
            <w:r w:rsidRPr="00690F25">
              <w:rPr>
                <w:sz w:val="22"/>
                <w:szCs w:val="22"/>
              </w:rPr>
              <w:t>Повышение инвестиционной привлекательности района, создание благоприятных условий для привлечения инвестиций</w:t>
            </w:r>
          </w:p>
        </w:tc>
      </w:tr>
      <w:tr w:rsidR="00F909C5" w:rsidRPr="00690F25" w:rsidTr="0052715B">
        <w:trPr>
          <w:trHeight w:val="214"/>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1B445C">
        <w:trPr>
          <w:trHeight w:val="266"/>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1B445C">
        <w:trPr>
          <w:trHeight w:val="283"/>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1B445C">
        <w:trPr>
          <w:trHeight w:val="274"/>
        </w:trPr>
        <w:tc>
          <w:tcPr>
            <w:tcW w:w="852"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1B445C">
            <w:pPr>
              <w:rPr>
                <w:b/>
                <w:bCs/>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1B445C">
            <w:pPr>
              <w:rPr>
                <w:b/>
                <w:bCs/>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1B445C">
            <w:pPr>
              <w:rPr>
                <w:b/>
                <w:bCs/>
                <w:sz w:val="22"/>
                <w:szCs w:val="22"/>
              </w:rPr>
            </w:pPr>
            <w:r w:rsidRPr="00690F25">
              <w:rPr>
                <w:sz w:val="22"/>
                <w:szCs w:val="22"/>
              </w:rPr>
              <w:t> </w:t>
            </w:r>
          </w:p>
        </w:tc>
        <w:tc>
          <w:tcPr>
            <w:tcW w:w="2815" w:type="dxa"/>
            <w:vMerge/>
            <w:tcBorders>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912"/>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52715B">
            <w:pPr>
              <w:jc w:val="center"/>
              <w:rPr>
                <w:sz w:val="22"/>
                <w:szCs w:val="22"/>
              </w:rPr>
            </w:pPr>
            <w:r w:rsidRPr="00690F25">
              <w:rPr>
                <w:sz w:val="22"/>
                <w:szCs w:val="22"/>
              </w:rPr>
              <w:t>Положение об условиях и порядке заключения соглашений о защите и поощрении капиталовложений со стороны администрации Калининского муниципального района (постановление от 25.07.2022 г. № 930)</w:t>
            </w:r>
          </w:p>
        </w:tc>
        <w:tc>
          <w:tcPr>
            <w:tcW w:w="2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52715B">
            <w:pPr>
              <w:jc w:val="both"/>
              <w:rPr>
                <w:sz w:val="22"/>
                <w:szCs w:val="22"/>
              </w:rPr>
            </w:pPr>
            <w:r w:rsidRPr="00690F25">
              <w:rPr>
                <w:sz w:val="22"/>
                <w:szCs w:val="22"/>
              </w:rPr>
              <w:t>Регулирование отношений, возникающие в связи с осуществлением инвестиций на основании соглашения о защите и поощрении капиталовложений</w:t>
            </w: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1B445C"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52715B">
            <w:pPr>
              <w:jc w:val="both"/>
              <w:rPr>
                <w:sz w:val="22"/>
                <w:szCs w:val="22"/>
              </w:rPr>
            </w:pPr>
            <w:r w:rsidRPr="00690F25">
              <w:rPr>
                <w:sz w:val="22"/>
                <w:szCs w:val="22"/>
              </w:rPr>
              <w:t>Создание благоприятных условий для привлечения инвестиций</w:t>
            </w:r>
          </w:p>
        </w:tc>
      </w:tr>
      <w:tr w:rsidR="00F909C5" w:rsidRPr="00690F25" w:rsidTr="001B445C">
        <w:trPr>
          <w:trHeight w:val="378"/>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52715B">
            <w:pPr>
              <w:jc w:val="cente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52715B">
            <w:pPr>
              <w:jc w:val="both"/>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52715B">
            <w:pPr>
              <w:jc w:val="both"/>
              <w:rPr>
                <w:sz w:val="22"/>
                <w:szCs w:val="22"/>
              </w:rPr>
            </w:pPr>
          </w:p>
        </w:tc>
      </w:tr>
      <w:tr w:rsidR="00F909C5" w:rsidRPr="00690F25" w:rsidTr="001B445C">
        <w:trPr>
          <w:trHeight w:val="283"/>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52715B">
            <w:pPr>
              <w:jc w:val="cente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52715B">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52715B">
            <w:pPr>
              <w:jc w:val="both"/>
              <w:rPr>
                <w:sz w:val="22"/>
                <w:szCs w:val="22"/>
              </w:rPr>
            </w:pPr>
          </w:p>
        </w:tc>
      </w:tr>
      <w:tr w:rsidR="00F909C5" w:rsidRPr="00690F25" w:rsidTr="000420AF">
        <w:trPr>
          <w:trHeight w:val="268"/>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52715B">
            <w:pPr>
              <w:jc w:val="cente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52715B">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52715B">
            <w:pPr>
              <w:jc w:val="both"/>
              <w:rPr>
                <w:sz w:val="22"/>
                <w:szCs w:val="22"/>
              </w:rPr>
            </w:pPr>
          </w:p>
        </w:tc>
      </w:tr>
      <w:tr w:rsidR="00F909C5" w:rsidRPr="00690F25" w:rsidTr="000420AF">
        <w:trPr>
          <w:trHeight w:val="569"/>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52715B">
            <w:pPr>
              <w:jc w:val="cente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52715B">
            <w:pPr>
              <w:jc w:val="both"/>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rPr>
                <w:b/>
                <w:bCs/>
                <w:sz w:val="22"/>
                <w:szCs w:val="22"/>
              </w:rPr>
            </w:pPr>
          </w:p>
          <w:p w:rsidR="00F909C5" w:rsidRPr="00690F25" w:rsidRDefault="00F909C5" w:rsidP="00F909C5">
            <w:pPr>
              <w:jc w:val="center"/>
              <w:rPr>
                <w:b/>
                <w:bCs/>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rPr>
                <w:b/>
                <w:bCs/>
                <w:sz w:val="22"/>
                <w:szCs w:val="22"/>
              </w:rPr>
            </w:pPr>
          </w:p>
          <w:p w:rsidR="00F909C5" w:rsidRPr="00690F25" w:rsidRDefault="00F909C5" w:rsidP="00F909C5">
            <w:pPr>
              <w:jc w:val="center"/>
              <w:rPr>
                <w:b/>
                <w:bCs/>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p w:rsidR="00F909C5" w:rsidRPr="00690F25" w:rsidRDefault="00F909C5" w:rsidP="00F909C5">
            <w:pPr>
              <w:jc w:val="center"/>
              <w:rPr>
                <w:b/>
                <w:bCs/>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52715B">
            <w:pPr>
              <w:jc w:val="both"/>
              <w:rPr>
                <w:sz w:val="22"/>
                <w:szCs w:val="22"/>
              </w:rPr>
            </w:pPr>
          </w:p>
        </w:tc>
      </w:tr>
      <w:tr w:rsidR="00F909C5" w:rsidRPr="00690F25" w:rsidTr="00690F25">
        <w:trPr>
          <w:trHeight w:val="684"/>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52715B">
            <w:pPr>
              <w:jc w:val="center"/>
              <w:rPr>
                <w:sz w:val="22"/>
                <w:szCs w:val="22"/>
              </w:rPr>
            </w:pPr>
            <w:r w:rsidRPr="00690F25">
              <w:rPr>
                <w:sz w:val="22"/>
                <w:szCs w:val="22"/>
              </w:rPr>
              <w:t>Регламента действий администрации Калининского муниципального района Саратовской области по сопровождению инвестиционных проектов, реализуемых и (или) планируемых к реализации на территории Калининского муниципального района (постановление от 18.06.2019 г. № 678)</w:t>
            </w: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52715B">
            <w:pPr>
              <w:jc w:val="both"/>
              <w:rPr>
                <w:sz w:val="22"/>
                <w:szCs w:val="22"/>
              </w:rPr>
            </w:pPr>
            <w:r w:rsidRPr="00690F25">
              <w:rPr>
                <w:sz w:val="22"/>
                <w:szCs w:val="22"/>
              </w:rPr>
              <w:t>Консультационная, информационная, организационная поддержка и предоставление муниципальных преференций хозяйствующим субъектам, реализующим инвестиционные проекты и (или) планируемым к реализации на территории района в соответствии с отраслевой принадлежностью вида экономической деятельности инициатора инвестиционного проекта и (или) инвестора</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Внебюджет. 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52715B">
            <w:pPr>
              <w:jc w:val="both"/>
              <w:rPr>
                <w:sz w:val="22"/>
                <w:szCs w:val="22"/>
              </w:rPr>
            </w:pPr>
            <w:r w:rsidRPr="00690F25">
              <w:rPr>
                <w:sz w:val="22"/>
                <w:szCs w:val="22"/>
              </w:rPr>
              <w:t>Установление сроков и последовательности действий администрации Калининского муниципального района в пределах своей компетенции по сопровождению инвестиционных проектов, реализуемых и (или) планируемых к реализации на территории муниципального района</w:t>
            </w:r>
          </w:p>
        </w:tc>
      </w:tr>
      <w:tr w:rsidR="00F909C5" w:rsidRPr="00690F25" w:rsidTr="00690F25">
        <w:trPr>
          <w:trHeight w:val="924"/>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924"/>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924"/>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0420AF">
        <w:trPr>
          <w:trHeight w:val="699"/>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rPr>
                <w:b/>
                <w:bCs/>
                <w:sz w:val="22"/>
                <w:szCs w:val="22"/>
              </w:rPr>
            </w:pPr>
          </w:p>
          <w:p w:rsidR="00F909C5" w:rsidRPr="00690F25" w:rsidRDefault="00F909C5" w:rsidP="00F909C5">
            <w:pPr>
              <w:jc w:val="center"/>
              <w:rPr>
                <w:b/>
                <w:bCs/>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rPr>
                <w:b/>
                <w:bCs/>
                <w:sz w:val="22"/>
                <w:szCs w:val="22"/>
              </w:rPr>
            </w:pPr>
          </w:p>
          <w:p w:rsidR="00F909C5" w:rsidRPr="00690F25" w:rsidRDefault="00F909C5" w:rsidP="00F909C5">
            <w:pPr>
              <w:jc w:val="center"/>
              <w:rPr>
                <w:b/>
                <w:bCs/>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p w:rsidR="00F909C5" w:rsidRPr="00690F25" w:rsidRDefault="00F909C5" w:rsidP="00F909C5">
            <w:pPr>
              <w:jc w:val="center"/>
              <w:rPr>
                <w:b/>
                <w:bCs/>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0420AF">
        <w:trPr>
          <w:trHeight w:val="78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52715B">
            <w:pPr>
              <w:jc w:val="center"/>
              <w:rPr>
                <w:sz w:val="22"/>
                <w:szCs w:val="22"/>
              </w:rPr>
            </w:pPr>
            <w:r w:rsidRPr="00690F25">
              <w:rPr>
                <w:sz w:val="22"/>
                <w:szCs w:val="22"/>
              </w:rPr>
              <w:t xml:space="preserve">«Совет по инвестициям при главе Калининского муниципального </w:t>
            </w:r>
            <w:r w:rsidRPr="00690F25">
              <w:rPr>
                <w:sz w:val="22"/>
                <w:szCs w:val="22"/>
              </w:rPr>
              <w:lastRenderedPageBreak/>
              <w:t>района» (постановление от 19.06.2019 г. № 686)</w:t>
            </w:r>
          </w:p>
        </w:tc>
        <w:tc>
          <w:tcPr>
            <w:tcW w:w="2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52715B">
            <w:pPr>
              <w:jc w:val="both"/>
              <w:rPr>
                <w:sz w:val="22"/>
                <w:szCs w:val="22"/>
              </w:rPr>
            </w:pPr>
            <w:r w:rsidRPr="00690F25">
              <w:rPr>
                <w:sz w:val="22"/>
                <w:szCs w:val="22"/>
              </w:rPr>
              <w:lastRenderedPageBreak/>
              <w:t xml:space="preserve">Реализации политики привлечения инвестиций в экономику Калининского </w:t>
            </w:r>
            <w:r w:rsidRPr="00690F25">
              <w:rPr>
                <w:sz w:val="22"/>
                <w:szCs w:val="22"/>
              </w:rPr>
              <w:lastRenderedPageBreak/>
              <w:t>муниципального района; выработка решений, способствующих успешной реализации инвестиционных проектов;</w:t>
            </w:r>
          </w:p>
          <w:p w:rsidR="00F909C5" w:rsidRPr="00690F25" w:rsidRDefault="00F909C5" w:rsidP="0052715B">
            <w:pPr>
              <w:jc w:val="both"/>
              <w:rPr>
                <w:sz w:val="22"/>
                <w:szCs w:val="22"/>
              </w:rPr>
            </w:pPr>
            <w:r w:rsidRPr="00690F25">
              <w:rPr>
                <w:sz w:val="22"/>
                <w:szCs w:val="22"/>
              </w:rPr>
              <w:t xml:space="preserve"> выработка предложений по рациональному использованию трудовых, энергетических и природных ресурсов</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lastRenderedPageBreak/>
              <w:t>Период</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w:t>
            </w:r>
            <w:r w:rsidRPr="00690F25">
              <w:rPr>
                <w:b/>
                <w:bCs/>
                <w:sz w:val="22"/>
                <w:szCs w:val="22"/>
              </w:rPr>
              <w:lastRenderedPageBreak/>
              <w:t>ия</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lastRenderedPageBreak/>
              <w:t>ФБ, прогноз</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0420AF" w:rsidRDefault="00F909C5" w:rsidP="00F909C5">
            <w:pPr>
              <w:jc w:val="center"/>
              <w:rPr>
                <w:b/>
                <w:bCs/>
                <w:sz w:val="22"/>
                <w:szCs w:val="22"/>
              </w:rPr>
            </w:pPr>
            <w:r w:rsidRPr="00690F25">
              <w:rPr>
                <w:b/>
                <w:bCs/>
                <w:sz w:val="22"/>
                <w:szCs w:val="22"/>
              </w:rPr>
              <w:t>Внебюджет.</w:t>
            </w:r>
          </w:p>
          <w:p w:rsidR="00F909C5" w:rsidRPr="00690F25" w:rsidRDefault="00F909C5" w:rsidP="00F909C5">
            <w:pPr>
              <w:jc w:val="center"/>
              <w:rPr>
                <w:b/>
                <w:bCs/>
                <w:sz w:val="22"/>
                <w:szCs w:val="22"/>
              </w:rPr>
            </w:pPr>
            <w:r w:rsidRPr="00690F25">
              <w:rPr>
                <w:b/>
                <w:bCs/>
                <w:sz w:val="22"/>
                <w:szCs w:val="22"/>
              </w:rPr>
              <w:t xml:space="preserve">и иные источники, </w:t>
            </w:r>
            <w:r w:rsidRPr="00690F25">
              <w:rPr>
                <w:b/>
                <w:bCs/>
                <w:sz w:val="22"/>
                <w:szCs w:val="22"/>
              </w:rPr>
              <w:lastRenderedPageBreak/>
              <w:t>прогноз</w:t>
            </w:r>
          </w:p>
        </w:tc>
        <w:tc>
          <w:tcPr>
            <w:tcW w:w="28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52715B">
            <w:pPr>
              <w:jc w:val="both"/>
              <w:rPr>
                <w:sz w:val="22"/>
                <w:szCs w:val="22"/>
              </w:rPr>
            </w:pPr>
            <w:r w:rsidRPr="00690F25">
              <w:rPr>
                <w:sz w:val="22"/>
                <w:szCs w:val="22"/>
              </w:rPr>
              <w:lastRenderedPageBreak/>
              <w:t>Создание благоприятных условий для привлечения инвестиций</w:t>
            </w:r>
          </w:p>
        </w:tc>
      </w:tr>
      <w:tr w:rsidR="00F909C5" w:rsidRPr="00690F25" w:rsidTr="000420AF">
        <w:trPr>
          <w:trHeight w:val="520"/>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52715B">
        <w:trPr>
          <w:trHeight w:val="368"/>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52715B">
        <w:trPr>
          <w:trHeight w:val="361"/>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52715B">
        <w:trPr>
          <w:trHeight w:val="228"/>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52715B">
            <w:pPr>
              <w:rPr>
                <w:b/>
                <w:bCs/>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52715B">
            <w:pPr>
              <w:rPr>
                <w:b/>
                <w:bCs/>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52715B">
            <w:pPr>
              <w:rPr>
                <w:b/>
                <w:bCs/>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1008"/>
        </w:trPr>
        <w:tc>
          <w:tcPr>
            <w:tcW w:w="852"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5</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52715B" w:rsidRDefault="00F909C5" w:rsidP="0052715B">
            <w:pPr>
              <w:jc w:val="center"/>
              <w:rPr>
                <w:sz w:val="22"/>
                <w:szCs w:val="22"/>
              </w:rPr>
            </w:pPr>
            <w:r w:rsidRPr="00690F25">
              <w:rPr>
                <w:sz w:val="22"/>
                <w:szCs w:val="22"/>
              </w:rPr>
              <w:t>Постановление Правительства Саратовской области</w:t>
            </w:r>
          </w:p>
          <w:p w:rsidR="00F909C5" w:rsidRPr="00690F25" w:rsidRDefault="00F909C5" w:rsidP="0052715B">
            <w:pPr>
              <w:jc w:val="center"/>
              <w:rPr>
                <w:sz w:val="22"/>
                <w:szCs w:val="22"/>
              </w:rPr>
            </w:pPr>
            <w:r w:rsidRPr="00690F25">
              <w:rPr>
                <w:sz w:val="22"/>
                <w:szCs w:val="22"/>
              </w:rPr>
              <w:t>«О внедрении информационно-аналитической базы данных инвестиционных проектов и единой информационной базы свободных производственных площадок и оборудования, территорий для застройки» (от 04.04.2008 г. №145)</w:t>
            </w:r>
          </w:p>
        </w:tc>
        <w:tc>
          <w:tcPr>
            <w:tcW w:w="2811"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52715B">
            <w:pPr>
              <w:jc w:val="both"/>
              <w:rPr>
                <w:sz w:val="22"/>
                <w:szCs w:val="22"/>
              </w:rPr>
            </w:pPr>
            <w:r w:rsidRPr="00690F25">
              <w:rPr>
                <w:sz w:val="22"/>
                <w:szCs w:val="22"/>
              </w:rPr>
              <w:t>Предоставление информации в министерство инвестиционной политики Саратовской области информации о свободных производственных площадках и оборудовании, территориях для застройки</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0420AF"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52715B">
            <w:pPr>
              <w:jc w:val="both"/>
              <w:rPr>
                <w:sz w:val="22"/>
                <w:szCs w:val="22"/>
              </w:rPr>
            </w:pPr>
            <w:r w:rsidRPr="00690F25">
              <w:rPr>
                <w:sz w:val="22"/>
                <w:szCs w:val="22"/>
              </w:rPr>
              <w:t>Привлечение инвесторов  на имеющие свободные площадки (10 площадок)</w:t>
            </w:r>
          </w:p>
        </w:tc>
      </w:tr>
      <w:tr w:rsidR="00F909C5" w:rsidRPr="00690F25" w:rsidTr="00690F25">
        <w:trPr>
          <w:trHeight w:val="426"/>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418"/>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425"/>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634"/>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rPr>
                <w:b/>
                <w:bCs/>
                <w:sz w:val="22"/>
                <w:szCs w:val="22"/>
              </w:rPr>
            </w:pPr>
          </w:p>
          <w:p w:rsidR="00F909C5" w:rsidRPr="00690F25" w:rsidRDefault="00F909C5" w:rsidP="00F909C5">
            <w:pPr>
              <w:jc w:val="center"/>
              <w:rPr>
                <w:b/>
                <w:bCs/>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rPr>
                <w:b/>
                <w:bCs/>
                <w:sz w:val="22"/>
                <w:szCs w:val="22"/>
              </w:rPr>
            </w:pPr>
          </w:p>
          <w:p w:rsidR="00F909C5" w:rsidRPr="00690F25" w:rsidRDefault="00F909C5" w:rsidP="00F909C5">
            <w:pPr>
              <w:jc w:val="center"/>
              <w:rPr>
                <w:b/>
                <w:bCs/>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p>
          <w:p w:rsidR="00F909C5" w:rsidRPr="00690F25" w:rsidRDefault="00F909C5" w:rsidP="00F909C5">
            <w:pPr>
              <w:jc w:val="center"/>
              <w:rPr>
                <w:b/>
                <w:bCs/>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7E6ABB">
        <w:trPr>
          <w:trHeight w:val="312"/>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7E6ABB">
            <w:pPr>
              <w:jc w:val="center"/>
              <w:rPr>
                <w:b/>
                <w:bCs/>
                <w:sz w:val="22"/>
                <w:szCs w:val="22"/>
              </w:rPr>
            </w:pPr>
            <w:r w:rsidRPr="00690F25">
              <w:rPr>
                <w:b/>
                <w:bCs/>
                <w:sz w:val="22"/>
                <w:szCs w:val="22"/>
              </w:rPr>
              <w:t>ГКУ СО «Центр занятости населения г. Калининска»</w:t>
            </w:r>
          </w:p>
        </w:tc>
      </w:tr>
      <w:tr w:rsidR="00F909C5" w:rsidRPr="00690F25" w:rsidTr="007E6ABB">
        <w:trPr>
          <w:trHeight w:val="912"/>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52715B">
            <w:pPr>
              <w:jc w:val="center"/>
              <w:rPr>
                <w:sz w:val="22"/>
                <w:szCs w:val="22"/>
              </w:rPr>
            </w:pPr>
            <w:r w:rsidRPr="00690F25">
              <w:rPr>
                <w:sz w:val="22"/>
                <w:szCs w:val="22"/>
              </w:rPr>
              <w:t xml:space="preserve">Постановление Правительства Саратовской области от 14 мая 2021 года  № </w:t>
            </w:r>
            <w:r w:rsidRPr="00690F25">
              <w:rPr>
                <w:sz w:val="22"/>
                <w:szCs w:val="22"/>
              </w:rPr>
              <w:lastRenderedPageBreak/>
              <w:t>327-П «Об утверждении Регламента кадрового обеспечения инвестиционных проектов»</w:t>
            </w:r>
          </w:p>
        </w:tc>
        <w:tc>
          <w:tcPr>
            <w:tcW w:w="2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52715B">
            <w:pPr>
              <w:jc w:val="both"/>
              <w:rPr>
                <w:sz w:val="22"/>
                <w:szCs w:val="22"/>
              </w:rPr>
            </w:pPr>
            <w:r w:rsidRPr="00690F25">
              <w:rPr>
                <w:sz w:val="22"/>
                <w:szCs w:val="22"/>
              </w:rPr>
              <w:lastRenderedPageBreak/>
              <w:t xml:space="preserve">Создание механизма ускоренной профессиональной подготовки и </w:t>
            </w:r>
            <w:r w:rsidRPr="00690F25">
              <w:rPr>
                <w:sz w:val="22"/>
                <w:szCs w:val="22"/>
              </w:rPr>
              <w:lastRenderedPageBreak/>
              <w:t>переподготовки по специальностям, удовлетворяющим потребности инвестора, и поиска необходимых кадровых ресурсов</w:t>
            </w: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lastRenderedPageBreak/>
              <w:t>Период</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7E6ABB"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52715B">
            <w:pPr>
              <w:jc w:val="both"/>
              <w:rPr>
                <w:sz w:val="22"/>
                <w:szCs w:val="22"/>
              </w:rPr>
            </w:pPr>
            <w:r w:rsidRPr="00690F25">
              <w:rPr>
                <w:sz w:val="22"/>
                <w:szCs w:val="22"/>
              </w:rPr>
              <w:t>Кадровое обеспечение инвестиционной деятельности.</w:t>
            </w: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12"/>
        </w:trPr>
        <w:tc>
          <w:tcPr>
            <w:tcW w:w="852"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912"/>
        </w:trPr>
        <w:tc>
          <w:tcPr>
            <w:tcW w:w="62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jc w:val="center"/>
              <w:rPr>
                <w:b/>
                <w:bCs/>
                <w:sz w:val="22"/>
                <w:szCs w:val="22"/>
              </w:rPr>
            </w:pPr>
            <w:r w:rsidRPr="00690F25">
              <w:rPr>
                <w:b/>
                <w:bCs/>
                <w:sz w:val="22"/>
                <w:szCs w:val="22"/>
              </w:rPr>
              <w:t>Итого: по цели 5. Инвестиции</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7E6ABB"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b/>
                <w:bCs/>
                <w:sz w:val="22"/>
                <w:szCs w:val="22"/>
              </w:rPr>
            </w:pPr>
            <w:r w:rsidRPr="00690F25">
              <w:rPr>
                <w:b/>
                <w:bCs/>
                <w:sz w:val="22"/>
                <w:szCs w:val="22"/>
              </w:rPr>
              <w:t> </w:t>
            </w:r>
          </w:p>
        </w:tc>
      </w:tr>
      <w:tr w:rsidR="00F909C5" w:rsidRPr="00690F25" w:rsidTr="00690F25">
        <w:trPr>
          <w:trHeight w:val="312"/>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690F25">
        <w:trPr>
          <w:trHeight w:val="312"/>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DA39A5">
        <w:trPr>
          <w:trHeight w:val="310"/>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690F25">
        <w:trPr>
          <w:trHeight w:val="315"/>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5C7E70">
        <w:trPr>
          <w:trHeight w:val="312"/>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jc w:val="center"/>
              <w:rPr>
                <w:b/>
                <w:bCs/>
                <w:sz w:val="22"/>
                <w:szCs w:val="22"/>
              </w:rPr>
            </w:pPr>
            <w:r w:rsidRPr="00690F25">
              <w:rPr>
                <w:b/>
                <w:bCs/>
                <w:sz w:val="22"/>
                <w:szCs w:val="22"/>
              </w:rPr>
              <w:t>Цель 6. Цифровая трансформация</w:t>
            </w:r>
          </w:p>
        </w:tc>
      </w:tr>
      <w:tr w:rsidR="00F909C5" w:rsidRPr="00690F25" w:rsidTr="007E6ABB">
        <w:trPr>
          <w:trHeight w:val="707"/>
        </w:trPr>
        <w:tc>
          <w:tcPr>
            <w:tcW w:w="3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F909C5">
            <w:pPr>
              <w:rPr>
                <w:b/>
                <w:bCs/>
                <w:sz w:val="22"/>
                <w:szCs w:val="22"/>
              </w:rPr>
            </w:pPr>
            <w:r w:rsidRPr="00690F25">
              <w:rPr>
                <w:b/>
                <w:bCs/>
                <w:sz w:val="22"/>
                <w:szCs w:val="22"/>
              </w:rPr>
              <w:t>Комплекс мероприятий, направленный на достижение показателя:</w:t>
            </w:r>
          </w:p>
        </w:tc>
        <w:tc>
          <w:tcPr>
            <w:tcW w:w="12312" w:type="dxa"/>
            <w:gridSpan w:val="7"/>
            <w:tcBorders>
              <w:top w:val="single" w:sz="4" w:space="0" w:color="auto"/>
              <w:left w:val="nil"/>
              <w:bottom w:val="single" w:sz="4" w:space="0" w:color="auto"/>
              <w:right w:val="single" w:sz="4" w:space="0" w:color="auto"/>
            </w:tcBorders>
            <w:shd w:val="clear" w:color="auto" w:fill="auto"/>
            <w:hideMark/>
          </w:tcPr>
          <w:p w:rsidR="00F909C5" w:rsidRPr="00690F25" w:rsidRDefault="00F909C5" w:rsidP="007E6ABB">
            <w:pPr>
              <w:jc w:val="center"/>
              <w:rPr>
                <w:b/>
                <w:bCs/>
                <w:i/>
                <w:iCs/>
                <w:sz w:val="22"/>
                <w:szCs w:val="22"/>
              </w:rPr>
            </w:pPr>
            <w:r w:rsidRPr="00690F25">
              <w:rPr>
                <w:b/>
                <w:bCs/>
                <w:i/>
                <w:iCs/>
                <w:sz w:val="22"/>
                <w:szCs w:val="22"/>
              </w:rPr>
              <w:t>«Доля своевременно рассмотренных органами местного самоуправления и подведомственными им организациями сообщений, поступивших через Цифровую платформу обратной связи» (к 2024 году - 100 %)</w:t>
            </w:r>
          </w:p>
          <w:p w:rsidR="00F909C5" w:rsidRPr="00690F25" w:rsidRDefault="00F909C5" w:rsidP="007E6ABB">
            <w:pPr>
              <w:jc w:val="center"/>
              <w:rPr>
                <w:b/>
                <w:bCs/>
                <w:i/>
                <w:iCs/>
                <w:sz w:val="22"/>
                <w:szCs w:val="22"/>
              </w:rPr>
            </w:pPr>
            <w:r w:rsidRPr="00690F25">
              <w:rPr>
                <w:b/>
                <w:bCs/>
                <w:i/>
                <w:iCs/>
                <w:sz w:val="22"/>
                <w:szCs w:val="22"/>
              </w:rPr>
              <w:t>«Уровень удовлетворенности гражданами ответами в Цифровой платформе обра</w:t>
            </w:r>
            <w:r w:rsidR="007E6ABB">
              <w:rPr>
                <w:b/>
                <w:bCs/>
                <w:i/>
                <w:iCs/>
                <w:sz w:val="22"/>
                <w:szCs w:val="22"/>
              </w:rPr>
              <w:t>тной связи»  (к 2024 году - 100</w:t>
            </w:r>
            <w:r w:rsidRPr="00690F25">
              <w:rPr>
                <w:b/>
                <w:bCs/>
                <w:i/>
                <w:iCs/>
                <w:sz w:val="22"/>
                <w:szCs w:val="22"/>
              </w:rPr>
              <w:t>%)</w:t>
            </w:r>
          </w:p>
        </w:tc>
      </w:tr>
      <w:tr w:rsidR="00F909C5" w:rsidRPr="00690F25" w:rsidTr="005C7E70">
        <w:trPr>
          <w:trHeight w:val="339"/>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7E6ABB">
            <w:pPr>
              <w:jc w:val="center"/>
              <w:rPr>
                <w:b/>
                <w:bCs/>
                <w:sz w:val="22"/>
                <w:szCs w:val="22"/>
              </w:rPr>
            </w:pPr>
            <w:r w:rsidRPr="00690F25">
              <w:rPr>
                <w:b/>
                <w:bCs/>
                <w:sz w:val="22"/>
                <w:szCs w:val="22"/>
              </w:rPr>
              <w:t>Отдел делопроизводства администрации Калининского МР</w:t>
            </w:r>
          </w:p>
        </w:tc>
      </w:tr>
      <w:tr w:rsidR="00F909C5" w:rsidRPr="00690F25" w:rsidTr="004D24BE">
        <w:trPr>
          <w:trHeight w:val="704"/>
        </w:trPr>
        <w:tc>
          <w:tcPr>
            <w:tcW w:w="852" w:type="dxa"/>
            <w:vMerge w:val="restart"/>
            <w:tcBorders>
              <w:top w:val="nil"/>
              <w:left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w:t>
            </w:r>
          </w:p>
        </w:tc>
        <w:tc>
          <w:tcPr>
            <w:tcW w:w="2551" w:type="dxa"/>
            <w:vMerge w:val="restart"/>
            <w:tcBorders>
              <w:top w:val="nil"/>
              <w:left w:val="single" w:sz="4" w:space="0" w:color="auto"/>
              <w:right w:val="single" w:sz="4" w:space="0" w:color="auto"/>
            </w:tcBorders>
            <w:shd w:val="clear" w:color="auto" w:fill="auto"/>
            <w:hideMark/>
          </w:tcPr>
          <w:p w:rsidR="00F909C5" w:rsidRPr="00690F25" w:rsidRDefault="00F909C5" w:rsidP="0052715B">
            <w:pPr>
              <w:jc w:val="center"/>
              <w:rPr>
                <w:sz w:val="22"/>
                <w:szCs w:val="22"/>
              </w:rPr>
            </w:pPr>
            <w:r w:rsidRPr="00690F25">
              <w:rPr>
                <w:sz w:val="22"/>
                <w:szCs w:val="22"/>
              </w:rPr>
              <w:t>Федеральный проект «Цифровое государственное управление» национальной программы «Цифровая экономика»</w:t>
            </w:r>
          </w:p>
          <w:p w:rsidR="00F909C5" w:rsidRPr="00690F25" w:rsidRDefault="00F909C5" w:rsidP="0052715B">
            <w:pPr>
              <w:jc w:val="center"/>
              <w:rPr>
                <w:sz w:val="22"/>
                <w:szCs w:val="22"/>
              </w:rPr>
            </w:pPr>
            <w:r w:rsidRPr="00690F25">
              <w:rPr>
                <w:sz w:val="22"/>
                <w:szCs w:val="22"/>
              </w:rPr>
              <w:t>«Платформа обратной связи»</w:t>
            </w:r>
          </w:p>
        </w:tc>
        <w:tc>
          <w:tcPr>
            <w:tcW w:w="2811" w:type="dxa"/>
            <w:vMerge w:val="restart"/>
            <w:tcBorders>
              <w:top w:val="nil"/>
              <w:left w:val="single" w:sz="4" w:space="0" w:color="auto"/>
              <w:right w:val="single" w:sz="4" w:space="0" w:color="auto"/>
            </w:tcBorders>
            <w:shd w:val="clear" w:color="auto" w:fill="auto"/>
            <w:hideMark/>
          </w:tcPr>
          <w:p w:rsidR="00F909C5" w:rsidRPr="00690F25" w:rsidRDefault="00F909C5" w:rsidP="0052715B">
            <w:pPr>
              <w:jc w:val="both"/>
              <w:rPr>
                <w:sz w:val="22"/>
                <w:szCs w:val="22"/>
              </w:rPr>
            </w:pPr>
            <w:r w:rsidRPr="00690F25">
              <w:rPr>
                <w:sz w:val="22"/>
                <w:szCs w:val="22"/>
              </w:rPr>
              <w:t>Решение актуальных проблем граждан</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7E6ABB"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right w:val="single" w:sz="4" w:space="0" w:color="auto"/>
            </w:tcBorders>
            <w:shd w:val="clear" w:color="auto" w:fill="auto"/>
            <w:hideMark/>
          </w:tcPr>
          <w:p w:rsidR="0052715B" w:rsidRDefault="00F909C5" w:rsidP="0052715B">
            <w:pPr>
              <w:jc w:val="both"/>
              <w:rPr>
                <w:sz w:val="22"/>
                <w:szCs w:val="22"/>
              </w:rPr>
            </w:pPr>
            <w:r w:rsidRPr="00690F25">
              <w:rPr>
                <w:sz w:val="22"/>
                <w:szCs w:val="22"/>
              </w:rPr>
              <w:t xml:space="preserve">Повышение качества жизни граждан, развитие экономической, социально-политической, культурной и духовной сфер жизни общества, совершенствование системы государственного управления на основе </w:t>
            </w:r>
            <w:r w:rsidRPr="00690F25">
              <w:rPr>
                <w:sz w:val="22"/>
                <w:szCs w:val="22"/>
              </w:rPr>
              <w:lastRenderedPageBreak/>
              <w:t xml:space="preserve">использования </w:t>
            </w:r>
          </w:p>
          <w:p w:rsidR="00F909C5" w:rsidRPr="00690F25" w:rsidRDefault="00F909C5" w:rsidP="0052715B">
            <w:pPr>
              <w:jc w:val="both"/>
              <w:rPr>
                <w:sz w:val="22"/>
                <w:szCs w:val="22"/>
              </w:rPr>
            </w:pPr>
            <w:r w:rsidRPr="00690F25">
              <w:rPr>
                <w:sz w:val="22"/>
                <w:szCs w:val="22"/>
              </w:rPr>
              <w:t>информационно-коммуникационных технологий</w:t>
            </w:r>
          </w:p>
        </w:tc>
      </w:tr>
      <w:tr w:rsidR="00F909C5" w:rsidRPr="00690F25" w:rsidTr="004D24BE">
        <w:trPr>
          <w:trHeight w:val="509"/>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4D24BE">
        <w:trPr>
          <w:trHeight w:val="831"/>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4D24BE">
        <w:trPr>
          <w:trHeight w:val="1120"/>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4D24BE">
        <w:trPr>
          <w:trHeight w:hRule="exact" w:val="442"/>
        </w:trPr>
        <w:tc>
          <w:tcPr>
            <w:tcW w:w="852"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nil"/>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nil"/>
              <w:right w:val="single" w:sz="4" w:space="0" w:color="auto"/>
            </w:tcBorders>
            <w:shd w:val="clear" w:color="auto" w:fill="auto"/>
            <w:hideMark/>
          </w:tcPr>
          <w:p w:rsidR="00F909C5" w:rsidRPr="00690F25" w:rsidRDefault="00F909C5" w:rsidP="004D24BE">
            <w:pPr>
              <w:rPr>
                <w:sz w:val="22"/>
                <w:szCs w:val="22"/>
              </w:rPr>
            </w:pPr>
          </w:p>
        </w:tc>
        <w:tc>
          <w:tcPr>
            <w:tcW w:w="1218" w:type="dxa"/>
            <w:tcBorders>
              <w:top w:val="nil"/>
              <w:left w:val="nil"/>
              <w:bottom w:val="nil"/>
              <w:right w:val="single" w:sz="4" w:space="0" w:color="auto"/>
            </w:tcBorders>
            <w:shd w:val="clear" w:color="auto" w:fill="auto"/>
            <w:hideMark/>
          </w:tcPr>
          <w:p w:rsidR="00F909C5" w:rsidRPr="0052715B" w:rsidRDefault="00F909C5" w:rsidP="004D24BE">
            <w:pPr>
              <w:rPr>
                <w:b/>
                <w:bCs/>
                <w:sz w:val="22"/>
                <w:szCs w:val="22"/>
              </w:rPr>
            </w:pPr>
          </w:p>
        </w:tc>
        <w:tc>
          <w:tcPr>
            <w:tcW w:w="1218" w:type="dxa"/>
            <w:tcBorders>
              <w:top w:val="nil"/>
              <w:left w:val="nil"/>
              <w:bottom w:val="nil"/>
              <w:right w:val="single" w:sz="4" w:space="0" w:color="auto"/>
            </w:tcBorders>
            <w:shd w:val="clear" w:color="auto" w:fill="auto"/>
            <w:hideMark/>
          </w:tcPr>
          <w:p w:rsidR="00F909C5" w:rsidRPr="0052715B" w:rsidRDefault="00F909C5" w:rsidP="004D24BE">
            <w:pPr>
              <w:rPr>
                <w:sz w:val="22"/>
                <w:szCs w:val="22"/>
              </w:rPr>
            </w:pPr>
          </w:p>
        </w:tc>
        <w:tc>
          <w:tcPr>
            <w:tcW w:w="1619" w:type="dxa"/>
            <w:tcBorders>
              <w:top w:val="nil"/>
              <w:left w:val="nil"/>
              <w:bottom w:val="nil"/>
              <w:right w:val="single" w:sz="4" w:space="0" w:color="auto"/>
            </w:tcBorders>
            <w:shd w:val="clear" w:color="auto" w:fill="auto"/>
            <w:hideMark/>
          </w:tcPr>
          <w:p w:rsidR="00F909C5" w:rsidRPr="0052715B" w:rsidRDefault="00F909C5" w:rsidP="004D24BE">
            <w:pPr>
              <w:rPr>
                <w:sz w:val="22"/>
                <w:szCs w:val="22"/>
              </w:rPr>
            </w:pPr>
          </w:p>
        </w:tc>
        <w:tc>
          <w:tcPr>
            <w:tcW w:w="2815"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5C7E70">
        <w:trPr>
          <w:trHeight w:val="276"/>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hideMark/>
          </w:tcPr>
          <w:p w:rsidR="00F909C5" w:rsidRPr="00690F25" w:rsidRDefault="00F909C5" w:rsidP="00DA39A5">
            <w:pPr>
              <w:jc w:val="center"/>
              <w:rPr>
                <w:b/>
                <w:bCs/>
                <w:sz w:val="22"/>
                <w:szCs w:val="22"/>
              </w:rPr>
            </w:pPr>
            <w:r w:rsidRPr="00690F25">
              <w:rPr>
                <w:b/>
                <w:bCs/>
                <w:sz w:val="22"/>
                <w:szCs w:val="22"/>
              </w:rPr>
              <w:t>Управление образования администрации Калининского МР</w:t>
            </w:r>
          </w:p>
        </w:tc>
      </w:tr>
      <w:tr w:rsidR="00F909C5" w:rsidRPr="00690F25" w:rsidTr="00690F25">
        <w:trPr>
          <w:trHeight w:val="994"/>
        </w:trPr>
        <w:tc>
          <w:tcPr>
            <w:tcW w:w="852" w:type="dxa"/>
            <w:vMerge w:val="restart"/>
            <w:tcBorders>
              <w:top w:val="nil"/>
              <w:left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1</w:t>
            </w:r>
          </w:p>
        </w:tc>
        <w:tc>
          <w:tcPr>
            <w:tcW w:w="2551" w:type="dxa"/>
            <w:vMerge w:val="restart"/>
            <w:tcBorders>
              <w:top w:val="nil"/>
              <w:left w:val="single" w:sz="4" w:space="0" w:color="auto"/>
              <w:right w:val="single" w:sz="4" w:space="0" w:color="auto"/>
            </w:tcBorders>
            <w:shd w:val="clear" w:color="auto" w:fill="auto"/>
            <w:hideMark/>
          </w:tcPr>
          <w:p w:rsidR="004D24BE" w:rsidRDefault="00F909C5" w:rsidP="004D24BE">
            <w:pPr>
              <w:jc w:val="center"/>
              <w:rPr>
                <w:sz w:val="22"/>
                <w:szCs w:val="22"/>
              </w:rPr>
            </w:pPr>
            <w:r w:rsidRPr="00690F25">
              <w:rPr>
                <w:sz w:val="22"/>
                <w:szCs w:val="22"/>
              </w:rPr>
              <w:t>ГП Саратовской области «Развитие образования в Саратовской области» (постановление Правительства Саратовской области от 29 декабря 2018 года  № 760-П),</w:t>
            </w:r>
          </w:p>
          <w:p w:rsidR="00F909C5" w:rsidRPr="00690F25" w:rsidRDefault="00F909C5" w:rsidP="004D24BE">
            <w:pPr>
              <w:jc w:val="center"/>
              <w:rPr>
                <w:sz w:val="22"/>
                <w:szCs w:val="22"/>
              </w:rPr>
            </w:pPr>
            <w:r w:rsidRPr="00690F25">
              <w:rPr>
                <w:sz w:val="22"/>
                <w:szCs w:val="22"/>
              </w:rPr>
              <w:t>Национальный проект «Образование»,</w:t>
            </w:r>
            <w:r w:rsidR="004D24BE" w:rsidRPr="00690F25">
              <w:rPr>
                <w:sz w:val="22"/>
                <w:szCs w:val="22"/>
              </w:rPr>
              <w:t xml:space="preserve"> </w:t>
            </w:r>
            <w:r w:rsidRPr="00690F25">
              <w:rPr>
                <w:sz w:val="22"/>
                <w:szCs w:val="22"/>
              </w:rPr>
              <w:t>Региональный проект «Цифровая образовательная среда»,</w:t>
            </w:r>
            <w:r w:rsidRPr="00690F25">
              <w:rPr>
                <w:sz w:val="22"/>
                <w:szCs w:val="22"/>
              </w:rPr>
              <w:br/>
              <w:t>Стратегия в области цифровой трансформации отраслей экономики, социальной сферы и государственного управления Саратовской области (постановление Правительства Саратовской области от 19 августа 2021 года № 688-П)</w:t>
            </w:r>
          </w:p>
        </w:tc>
        <w:tc>
          <w:tcPr>
            <w:tcW w:w="2811" w:type="dxa"/>
            <w:vMerge w:val="restart"/>
            <w:tcBorders>
              <w:top w:val="nil"/>
              <w:left w:val="single" w:sz="4" w:space="0" w:color="auto"/>
              <w:right w:val="single" w:sz="4" w:space="0" w:color="auto"/>
            </w:tcBorders>
            <w:shd w:val="clear" w:color="auto" w:fill="auto"/>
            <w:hideMark/>
          </w:tcPr>
          <w:p w:rsidR="00F909C5" w:rsidRPr="00690F25" w:rsidRDefault="00F909C5" w:rsidP="004D24BE">
            <w:pPr>
              <w:jc w:val="both"/>
              <w:rPr>
                <w:sz w:val="22"/>
                <w:szCs w:val="22"/>
              </w:rPr>
            </w:pPr>
            <w:r w:rsidRPr="00690F25">
              <w:rPr>
                <w:sz w:val="22"/>
                <w:szCs w:val="22"/>
              </w:rPr>
              <w:t>Создание и обеспечение функционирования центров цифровой образовательной среды в общеобразовательных и профессиональных образовательных организациях</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DA39A5"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right w:val="single" w:sz="4" w:space="0" w:color="auto"/>
            </w:tcBorders>
            <w:shd w:val="clear" w:color="auto" w:fill="auto"/>
            <w:hideMark/>
          </w:tcPr>
          <w:p w:rsidR="004D24BE" w:rsidRDefault="00F909C5" w:rsidP="004D24BE">
            <w:pPr>
              <w:jc w:val="both"/>
              <w:rPr>
                <w:sz w:val="22"/>
                <w:szCs w:val="22"/>
              </w:rPr>
            </w:pPr>
            <w:r w:rsidRPr="00690F25">
              <w:rPr>
                <w:sz w:val="22"/>
                <w:szCs w:val="22"/>
              </w:rPr>
              <w:t xml:space="preserve">Количество образовательных организаций, в которых внедрена цифровая образовательная среда по годам: </w:t>
            </w:r>
          </w:p>
          <w:p w:rsidR="004D24BE" w:rsidRDefault="00F909C5" w:rsidP="004D24BE">
            <w:pPr>
              <w:jc w:val="both"/>
              <w:rPr>
                <w:sz w:val="22"/>
                <w:szCs w:val="22"/>
              </w:rPr>
            </w:pPr>
            <w:r w:rsidRPr="00690F25">
              <w:rPr>
                <w:sz w:val="22"/>
                <w:szCs w:val="22"/>
              </w:rPr>
              <w:t>2022</w:t>
            </w:r>
            <w:r w:rsidR="004D24BE">
              <w:rPr>
                <w:sz w:val="22"/>
                <w:szCs w:val="22"/>
              </w:rPr>
              <w:t xml:space="preserve"> год - 10 учреждений, 2023 год -</w:t>
            </w:r>
            <w:r w:rsidRPr="00690F25">
              <w:rPr>
                <w:sz w:val="22"/>
                <w:szCs w:val="22"/>
              </w:rPr>
              <w:t xml:space="preserve"> 6 и </w:t>
            </w:r>
          </w:p>
          <w:p w:rsidR="00F909C5" w:rsidRPr="00690F25" w:rsidRDefault="00F909C5" w:rsidP="004D24BE">
            <w:pPr>
              <w:jc w:val="both"/>
              <w:rPr>
                <w:sz w:val="22"/>
                <w:szCs w:val="22"/>
              </w:rPr>
            </w:pPr>
            <w:r w:rsidRPr="00690F25">
              <w:rPr>
                <w:sz w:val="22"/>
                <w:szCs w:val="22"/>
              </w:rPr>
              <w:t>в 2024 году - 3 образовательных организаций</w:t>
            </w:r>
          </w:p>
        </w:tc>
      </w:tr>
      <w:tr w:rsidR="00F909C5" w:rsidRPr="00690F25" w:rsidTr="00690F25">
        <w:trPr>
          <w:trHeight w:val="345"/>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44,1</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43,2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0,9</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45"/>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6,6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6,4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0,2</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345"/>
        </w:trPr>
        <w:tc>
          <w:tcPr>
            <w:tcW w:w="852"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31,2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30,6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0,6</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853"/>
        </w:trPr>
        <w:tc>
          <w:tcPr>
            <w:tcW w:w="852"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c>
          <w:tcPr>
            <w:tcW w:w="2551"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c>
          <w:tcPr>
            <w:tcW w:w="2811"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6,3</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b/>
                <w:bCs/>
                <w:sz w:val="22"/>
                <w:szCs w:val="22"/>
              </w:rPr>
            </w:pPr>
            <w:r w:rsidRPr="00690F25">
              <w:rPr>
                <w:b/>
                <w:bCs/>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b/>
                <w:bCs/>
                <w:sz w:val="22"/>
                <w:szCs w:val="22"/>
              </w:rPr>
            </w:pPr>
            <w:r w:rsidRPr="00690F25">
              <w:rPr>
                <w:b/>
                <w:bCs/>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6,2</w:t>
            </w:r>
          </w:p>
          <w:p w:rsidR="00F909C5" w:rsidRPr="00690F25" w:rsidRDefault="00F909C5" w:rsidP="00F909C5">
            <w:pPr>
              <w:jc w:val="center"/>
              <w:rPr>
                <w:b/>
                <w:bCs/>
                <w:sz w:val="22"/>
                <w:szCs w:val="22"/>
              </w:rPr>
            </w:pPr>
            <w:r w:rsidRPr="00690F25">
              <w:rPr>
                <w:b/>
                <w:bCs/>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b/>
                <w:bCs/>
                <w:sz w:val="22"/>
                <w:szCs w:val="22"/>
              </w:rPr>
            </w:pPr>
            <w:r w:rsidRPr="00690F25">
              <w:rPr>
                <w:b/>
                <w:bCs/>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0,1</w:t>
            </w:r>
          </w:p>
          <w:p w:rsidR="00F909C5" w:rsidRPr="00690F25" w:rsidRDefault="00F909C5" w:rsidP="00F909C5">
            <w:pPr>
              <w:jc w:val="center"/>
              <w:rPr>
                <w:b/>
                <w:bCs/>
                <w:sz w:val="22"/>
                <w:szCs w:val="22"/>
              </w:rPr>
            </w:pPr>
            <w:r w:rsidRPr="00690F25">
              <w:rPr>
                <w:b/>
                <w:bCs/>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b/>
                <w:bCs/>
                <w:sz w:val="22"/>
                <w:szCs w:val="22"/>
              </w:rPr>
            </w:pPr>
            <w:r w:rsidRPr="00690F25">
              <w:rPr>
                <w:b/>
                <w:bCs/>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b/>
                <w:bCs/>
                <w:sz w:val="22"/>
                <w:szCs w:val="22"/>
              </w:rPr>
            </w:pPr>
            <w:r w:rsidRPr="00690F25">
              <w:rPr>
                <w:b/>
                <w:bCs/>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b/>
                <w:bCs/>
                <w:sz w:val="22"/>
                <w:szCs w:val="22"/>
              </w:rPr>
            </w:pPr>
            <w:r w:rsidRPr="00690F25">
              <w:rPr>
                <w:b/>
                <w:bCs/>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p w:rsidR="00F909C5" w:rsidRPr="00690F25" w:rsidRDefault="00F909C5" w:rsidP="00F909C5">
            <w:pPr>
              <w:jc w:val="center"/>
              <w:rPr>
                <w:sz w:val="22"/>
                <w:szCs w:val="22"/>
              </w:rPr>
            </w:pPr>
            <w:r w:rsidRPr="00690F25">
              <w:rPr>
                <w:sz w:val="22"/>
                <w:szCs w:val="22"/>
              </w:rPr>
              <w:t> </w:t>
            </w:r>
          </w:p>
        </w:tc>
        <w:tc>
          <w:tcPr>
            <w:tcW w:w="2815" w:type="dxa"/>
            <w:vMerge/>
            <w:tcBorders>
              <w:left w:val="single" w:sz="4" w:space="0" w:color="auto"/>
              <w:bottom w:val="nil"/>
              <w:right w:val="single" w:sz="4" w:space="0" w:color="auto"/>
            </w:tcBorders>
            <w:shd w:val="clear" w:color="auto" w:fill="auto"/>
            <w:vAlign w:val="center"/>
            <w:hideMark/>
          </w:tcPr>
          <w:p w:rsidR="00F909C5" w:rsidRPr="00690F25" w:rsidRDefault="00F909C5" w:rsidP="00F909C5">
            <w:pPr>
              <w:rPr>
                <w:sz w:val="22"/>
                <w:szCs w:val="22"/>
              </w:rPr>
            </w:pPr>
          </w:p>
        </w:tc>
      </w:tr>
      <w:tr w:rsidR="00F909C5" w:rsidRPr="00690F25" w:rsidTr="00690F25">
        <w:trPr>
          <w:trHeight w:val="545"/>
        </w:trPr>
        <w:tc>
          <w:tcPr>
            <w:tcW w:w="62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jc w:val="center"/>
              <w:rPr>
                <w:b/>
                <w:bCs/>
                <w:sz w:val="22"/>
                <w:szCs w:val="22"/>
              </w:rPr>
            </w:pPr>
            <w:r w:rsidRPr="00690F25">
              <w:rPr>
                <w:b/>
                <w:bCs/>
                <w:sz w:val="22"/>
                <w:szCs w:val="22"/>
              </w:rPr>
              <w:lastRenderedPageBreak/>
              <w:t>Итого: по цели 6. Цифровая трансформация</w:t>
            </w: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single" w:sz="4" w:space="0" w:color="auto"/>
              <w:left w:val="nil"/>
              <w:bottom w:val="single" w:sz="4" w:space="0" w:color="auto"/>
              <w:right w:val="single" w:sz="4" w:space="0" w:color="auto"/>
            </w:tcBorders>
            <w:shd w:val="clear" w:color="auto" w:fill="auto"/>
            <w:hideMark/>
          </w:tcPr>
          <w:p w:rsidR="0083099F" w:rsidRDefault="00F909C5" w:rsidP="00F909C5">
            <w:pPr>
              <w:jc w:val="center"/>
              <w:rPr>
                <w:b/>
                <w:bCs/>
                <w:sz w:val="22"/>
                <w:szCs w:val="22"/>
              </w:rPr>
            </w:pPr>
            <w:r w:rsidRPr="00690F25">
              <w:rPr>
                <w:b/>
                <w:bCs/>
                <w:sz w:val="22"/>
                <w:szCs w:val="22"/>
              </w:rPr>
              <w:t xml:space="preserve">Внебюджет. </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b/>
                <w:bCs/>
                <w:sz w:val="22"/>
                <w:szCs w:val="22"/>
              </w:rPr>
            </w:pPr>
            <w:r w:rsidRPr="00690F25">
              <w:rPr>
                <w:b/>
                <w:bCs/>
                <w:sz w:val="22"/>
                <w:szCs w:val="22"/>
              </w:rPr>
              <w:t> </w:t>
            </w:r>
          </w:p>
        </w:tc>
      </w:tr>
      <w:tr w:rsidR="00F909C5" w:rsidRPr="00690F25" w:rsidTr="00690F25">
        <w:trPr>
          <w:trHeight w:val="276"/>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44,1</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43,2</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0,9</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690F25">
        <w:trPr>
          <w:trHeight w:val="276"/>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w:t>
            </w:r>
          </w:p>
        </w:tc>
        <w:tc>
          <w:tcPr>
            <w:tcW w:w="1304"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6,6</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6,4</w:t>
            </w:r>
          </w:p>
        </w:tc>
        <w:tc>
          <w:tcPr>
            <w:tcW w:w="1218"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0,2</w:t>
            </w:r>
          </w:p>
        </w:tc>
        <w:tc>
          <w:tcPr>
            <w:tcW w:w="1619" w:type="dxa"/>
            <w:tcBorders>
              <w:top w:val="single" w:sz="4" w:space="0" w:color="auto"/>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690F25">
        <w:trPr>
          <w:trHeight w:val="276"/>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31,2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30,6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0,6</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DA39A5">
        <w:trPr>
          <w:trHeight w:val="262"/>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6,3</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sz w:val="22"/>
                <w:szCs w:val="22"/>
              </w:rPr>
            </w:pPr>
            <w:r w:rsidRPr="00690F25">
              <w:rPr>
                <w:sz w:val="22"/>
                <w:szCs w:val="22"/>
              </w:rPr>
              <w:t>6,2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DA39A5">
            <w:pPr>
              <w:jc w:val="center"/>
              <w:rPr>
                <w:sz w:val="22"/>
                <w:szCs w:val="22"/>
              </w:rPr>
            </w:pPr>
            <w:r w:rsidRPr="00690F25">
              <w:rPr>
                <w:sz w:val="22"/>
                <w:szCs w:val="22"/>
              </w:rPr>
              <w:t>0,1 </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690F25">
        <w:trPr>
          <w:trHeight w:val="616"/>
        </w:trPr>
        <w:tc>
          <w:tcPr>
            <w:tcW w:w="62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560A1C">
            <w:pPr>
              <w:jc w:val="center"/>
              <w:rPr>
                <w:b/>
                <w:bCs/>
                <w:sz w:val="22"/>
                <w:szCs w:val="22"/>
              </w:rPr>
            </w:pPr>
            <w:r w:rsidRPr="00690F25">
              <w:rPr>
                <w:b/>
                <w:bCs/>
                <w:sz w:val="22"/>
                <w:szCs w:val="22"/>
              </w:rPr>
              <w:t>Всего:</w:t>
            </w: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Период</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Общий бюджет мероприятия</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ФБ, прогноз</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 xml:space="preserve">ОБ, прогноз </w:t>
            </w:r>
          </w:p>
        </w:tc>
        <w:tc>
          <w:tcPr>
            <w:tcW w:w="1619" w:type="dxa"/>
            <w:tcBorders>
              <w:top w:val="nil"/>
              <w:left w:val="nil"/>
              <w:bottom w:val="single" w:sz="4" w:space="0" w:color="auto"/>
              <w:right w:val="single" w:sz="4" w:space="0" w:color="auto"/>
            </w:tcBorders>
            <w:shd w:val="clear" w:color="auto" w:fill="auto"/>
            <w:hideMark/>
          </w:tcPr>
          <w:p w:rsidR="00E971C6" w:rsidRDefault="00DA39A5" w:rsidP="00F909C5">
            <w:pPr>
              <w:jc w:val="center"/>
              <w:rPr>
                <w:b/>
                <w:bCs/>
                <w:sz w:val="22"/>
                <w:szCs w:val="22"/>
              </w:rPr>
            </w:pPr>
            <w:r>
              <w:rPr>
                <w:b/>
                <w:bCs/>
                <w:sz w:val="22"/>
                <w:szCs w:val="22"/>
              </w:rPr>
              <w:t>Внебюджет.</w:t>
            </w:r>
          </w:p>
          <w:p w:rsidR="00F909C5" w:rsidRPr="00690F25" w:rsidRDefault="00F909C5" w:rsidP="00F909C5">
            <w:pPr>
              <w:jc w:val="center"/>
              <w:rPr>
                <w:b/>
                <w:bCs/>
                <w:sz w:val="22"/>
                <w:szCs w:val="22"/>
              </w:rPr>
            </w:pPr>
            <w:r w:rsidRPr="00690F25">
              <w:rPr>
                <w:b/>
                <w:bCs/>
                <w:sz w:val="22"/>
                <w:szCs w:val="22"/>
              </w:rPr>
              <w:t>и иные источники, прогноз</w:t>
            </w:r>
          </w:p>
        </w:tc>
        <w:tc>
          <w:tcPr>
            <w:tcW w:w="2815" w:type="dxa"/>
            <w:vMerge w:val="restart"/>
            <w:tcBorders>
              <w:top w:val="nil"/>
              <w:left w:val="single" w:sz="4" w:space="0" w:color="auto"/>
              <w:bottom w:val="single" w:sz="4" w:space="0" w:color="auto"/>
              <w:right w:val="single" w:sz="4" w:space="0" w:color="auto"/>
            </w:tcBorders>
            <w:shd w:val="clear" w:color="auto" w:fill="auto"/>
            <w:hideMark/>
          </w:tcPr>
          <w:p w:rsidR="00F909C5" w:rsidRPr="00690F25" w:rsidRDefault="00F909C5" w:rsidP="00F909C5">
            <w:pPr>
              <w:rPr>
                <w:b/>
                <w:bCs/>
                <w:sz w:val="22"/>
                <w:szCs w:val="22"/>
              </w:rPr>
            </w:pPr>
            <w:r w:rsidRPr="00690F25">
              <w:rPr>
                <w:b/>
                <w:bCs/>
                <w:sz w:val="22"/>
                <w:szCs w:val="22"/>
              </w:rPr>
              <w:t> </w:t>
            </w:r>
          </w:p>
        </w:tc>
      </w:tr>
      <w:tr w:rsidR="00F909C5" w:rsidRPr="00690F25" w:rsidTr="00690F25">
        <w:trPr>
          <w:trHeight w:val="276"/>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1 073,982</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811,045</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224,898</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38,039</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690F25">
        <w:trPr>
          <w:trHeight w:val="276"/>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2022</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456,648</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333,189</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97,214</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26,245</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690F25">
        <w:trPr>
          <w:trHeight w:val="276"/>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2023</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364,6</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282,317</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77,676</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4,607</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r w:rsidR="00F909C5" w:rsidRPr="00690F25" w:rsidTr="00690F25">
        <w:trPr>
          <w:trHeight w:val="276"/>
        </w:trPr>
        <w:tc>
          <w:tcPr>
            <w:tcW w:w="62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c>
          <w:tcPr>
            <w:tcW w:w="1327"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2024</w:t>
            </w:r>
          </w:p>
        </w:tc>
        <w:tc>
          <w:tcPr>
            <w:tcW w:w="1304"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252,734</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195,539</w:t>
            </w:r>
          </w:p>
        </w:tc>
        <w:tc>
          <w:tcPr>
            <w:tcW w:w="1218"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50,008</w:t>
            </w:r>
          </w:p>
        </w:tc>
        <w:tc>
          <w:tcPr>
            <w:tcW w:w="1619" w:type="dxa"/>
            <w:tcBorders>
              <w:top w:val="nil"/>
              <w:left w:val="nil"/>
              <w:bottom w:val="single" w:sz="4" w:space="0" w:color="auto"/>
              <w:right w:val="single" w:sz="4" w:space="0" w:color="auto"/>
            </w:tcBorders>
            <w:shd w:val="clear" w:color="auto" w:fill="auto"/>
            <w:hideMark/>
          </w:tcPr>
          <w:p w:rsidR="00F909C5" w:rsidRPr="00690F25" w:rsidRDefault="00F909C5" w:rsidP="00F909C5">
            <w:pPr>
              <w:jc w:val="center"/>
              <w:rPr>
                <w:b/>
                <w:bCs/>
                <w:sz w:val="22"/>
                <w:szCs w:val="22"/>
              </w:rPr>
            </w:pPr>
            <w:r w:rsidRPr="00690F25">
              <w:rPr>
                <w:b/>
                <w:bCs/>
                <w:sz w:val="22"/>
                <w:szCs w:val="22"/>
              </w:rPr>
              <w:t>7,187</w:t>
            </w:r>
          </w:p>
        </w:tc>
        <w:tc>
          <w:tcPr>
            <w:tcW w:w="2815" w:type="dxa"/>
            <w:vMerge/>
            <w:tcBorders>
              <w:top w:val="nil"/>
              <w:left w:val="single" w:sz="4" w:space="0" w:color="auto"/>
              <w:bottom w:val="single" w:sz="4" w:space="0" w:color="auto"/>
              <w:right w:val="single" w:sz="4" w:space="0" w:color="auto"/>
            </w:tcBorders>
            <w:shd w:val="clear" w:color="auto" w:fill="auto"/>
            <w:vAlign w:val="center"/>
            <w:hideMark/>
          </w:tcPr>
          <w:p w:rsidR="00F909C5" w:rsidRPr="00690F25" w:rsidRDefault="00F909C5" w:rsidP="00F909C5">
            <w:pPr>
              <w:rPr>
                <w:b/>
                <w:bCs/>
                <w:sz w:val="22"/>
                <w:szCs w:val="22"/>
              </w:rPr>
            </w:pPr>
          </w:p>
        </w:tc>
      </w:tr>
    </w:tbl>
    <w:p w:rsidR="00F909C5" w:rsidRPr="00560A1C" w:rsidRDefault="00F909C5" w:rsidP="00560A1C">
      <w:pPr>
        <w:rPr>
          <w:b/>
          <w:bCs/>
          <w:sz w:val="28"/>
          <w:szCs w:val="28"/>
          <w:lang w:val="en-US"/>
        </w:rPr>
      </w:pPr>
    </w:p>
    <w:p w:rsidR="00F909C5" w:rsidRPr="00560A1C" w:rsidRDefault="00F909C5" w:rsidP="00560A1C">
      <w:pPr>
        <w:widowControl w:val="0"/>
        <w:rPr>
          <w:sz w:val="28"/>
          <w:szCs w:val="28"/>
        </w:rPr>
      </w:pPr>
    </w:p>
    <w:p w:rsidR="00FF43B4" w:rsidRDefault="00FF43B4" w:rsidP="00560A1C">
      <w:pPr>
        <w:rPr>
          <w:sz w:val="28"/>
          <w:szCs w:val="28"/>
        </w:rPr>
      </w:pPr>
    </w:p>
    <w:p w:rsidR="00560A1C" w:rsidRPr="00560A1C" w:rsidRDefault="00560A1C" w:rsidP="00560A1C">
      <w:pPr>
        <w:ind w:left="-426" w:right="-456"/>
        <w:rPr>
          <w:b/>
          <w:sz w:val="28"/>
          <w:szCs w:val="28"/>
        </w:rPr>
      </w:pPr>
      <w:r w:rsidRPr="00560A1C">
        <w:rPr>
          <w:b/>
          <w:sz w:val="28"/>
          <w:szCs w:val="28"/>
        </w:rPr>
        <w:t>Верно:</w:t>
      </w:r>
    </w:p>
    <w:p w:rsidR="00560A1C" w:rsidRPr="00560A1C" w:rsidRDefault="00560A1C" w:rsidP="00560A1C">
      <w:pPr>
        <w:ind w:left="-426" w:right="-456"/>
        <w:rPr>
          <w:b/>
          <w:sz w:val="28"/>
          <w:szCs w:val="28"/>
        </w:rPr>
      </w:pPr>
      <w:r>
        <w:rPr>
          <w:b/>
          <w:sz w:val="28"/>
          <w:szCs w:val="28"/>
        </w:rPr>
        <w:t>н</w:t>
      </w:r>
      <w:r w:rsidRPr="00560A1C">
        <w:rPr>
          <w:b/>
          <w:sz w:val="28"/>
          <w:szCs w:val="28"/>
        </w:rPr>
        <w:t>ачальник отдела делопроизводства</w:t>
      </w:r>
    </w:p>
    <w:p w:rsidR="00560A1C" w:rsidRPr="00560A1C" w:rsidRDefault="00560A1C" w:rsidP="00560A1C">
      <w:pPr>
        <w:ind w:left="-426" w:right="-456"/>
        <w:rPr>
          <w:b/>
          <w:sz w:val="28"/>
          <w:szCs w:val="28"/>
        </w:rPr>
      </w:pPr>
      <w:r>
        <w:rPr>
          <w:b/>
          <w:sz w:val="28"/>
          <w:szCs w:val="28"/>
        </w:rPr>
        <w:t>а</w:t>
      </w:r>
      <w:r w:rsidRPr="00560A1C">
        <w:rPr>
          <w:b/>
          <w:sz w:val="28"/>
          <w:szCs w:val="28"/>
        </w:rPr>
        <w:t>дминистрации МР</w:t>
      </w:r>
      <w:r>
        <w:rPr>
          <w:b/>
          <w:sz w:val="28"/>
          <w:szCs w:val="28"/>
        </w:rPr>
        <w:t xml:space="preserve">                                                                                                                                                                  О.И. Сигачева</w:t>
      </w:r>
    </w:p>
    <w:sectPr w:rsidR="00560A1C" w:rsidRPr="00560A1C" w:rsidSect="000420AF">
      <w:pgSz w:w="16838" w:h="11906" w:orient="landscape"/>
      <w:pgMar w:top="1701" w:right="851" w:bottom="1702"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8FA" w:rsidRDefault="00A758FA">
      <w:r>
        <w:separator/>
      </w:r>
    </w:p>
  </w:endnote>
  <w:endnote w:type="continuationSeparator" w:id="1">
    <w:p w:rsidR="00A758FA" w:rsidRDefault="00A75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NTHarmonica">
    <w:charset w:val="00"/>
    <w:family w:val="auto"/>
    <w:pitch w:val="variable"/>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5B" w:rsidRPr="00BC464D" w:rsidRDefault="0052715B">
    <w:pPr>
      <w:pStyle w:val="afa"/>
      <w:jc w:val="right"/>
      <w:rPr>
        <w:rFonts w:ascii="Times New Roman" w:hAnsi="Times New Roman"/>
      </w:rPr>
    </w:pPr>
  </w:p>
  <w:p w:rsidR="0052715B" w:rsidRDefault="0052715B">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8FA" w:rsidRDefault="00A758FA">
      <w:r>
        <w:separator/>
      </w:r>
    </w:p>
  </w:footnote>
  <w:footnote w:type="continuationSeparator" w:id="1">
    <w:p w:rsidR="00A758FA" w:rsidRDefault="00A75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3FCE4EEA"/>
    <w:name w:val="WW8Num2"/>
    <w:lvl w:ilvl="0">
      <w:start w:val="1"/>
      <w:numFmt w:val="decimal"/>
      <w:pStyle w:val="2"/>
      <w:lvlText w:val="%1."/>
      <w:lvlJc w:val="left"/>
      <w:pPr>
        <w:tabs>
          <w:tab w:val="num" w:pos="284"/>
        </w:tabs>
        <w:ind w:left="284" w:hanging="360"/>
      </w:pPr>
      <w:rPr>
        <w:b/>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363"/>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53"/>
    <w:rsid w:val="0000317C"/>
    <w:rsid w:val="00003C78"/>
    <w:rsid w:val="00004447"/>
    <w:rsid w:val="00004CDD"/>
    <w:rsid w:val="00004E6F"/>
    <w:rsid w:val="0000553F"/>
    <w:rsid w:val="00005570"/>
    <w:rsid w:val="00005A17"/>
    <w:rsid w:val="00005D5A"/>
    <w:rsid w:val="000061BC"/>
    <w:rsid w:val="00006546"/>
    <w:rsid w:val="000066C9"/>
    <w:rsid w:val="000067A7"/>
    <w:rsid w:val="000069E8"/>
    <w:rsid w:val="00006C2A"/>
    <w:rsid w:val="00006C2F"/>
    <w:rsid w:val="00007332"/>
    <w:rsid w:val="000074E1"/>
    <w:rsid w:val="00007623"/>
    <w:rsid w:val="000100FB"/>
    <w:rsid w:val="00010BA3"/>
    <w:rsid w:val="00010C88"/>
    <w:rsid w:val="000113F6"/>
    <w:rsid w:val="000114BC"/>
    <w:rsid w:val="000114D2"/>
    <w:rsid w:val="0001168D"/>
    <w:rsid w:val="00011CE4"/>
    <w:rsid w:val="00011FE1"/>
    <w:rsid w:val="00012721"/>
    <w:rsid w:val="0001281E"/>
    <w:rsid w:val="00012C30"/>
    <w:rsid w:val="00012EDE"/>
    <w:rsid w:val="00012FE8"/>
    <w:rsid w:val="0001301B"/>
    <w:rsid w:val="0001304D"/>
    <w:rsid w:val="000132BD"/>
    <w:rsid w:val="000133DC"/>
    <w:rsid w:val="00013955"/>
    <w:rsid w:val="00013A59"/>
    <w:rsid w:val="00013A63"/>
    <w:rsid w:val="00013C65"/>
    <w:rsid w:val="00013CAB"/>
    <w:rsid w:val="00013F6D"/>
    <w:rsid w:val="000142CF"/>
    <w:rsid w:val="000143FD"/>
    <w:rsid w:val="0001446D"/>
    <w:rsid w:val="00014571"/>
    <w:rsid w:val="0001458E"/>
    <w:rsid w:val="000146DF"/>
    <w:rsid w:val="0001492C"/>
    <w:rsid w:val="000149C4"/>
    <w:rsid w:val="00014D6B"/>
    <w:rsid w:val="00014E92"/>
    <w:rsid w:val="00015252"/>
    <w:rsid w:val="00015287"/>
    <w:rsid w:val="00015290"/>
    <w:rsid w:val="000157C7"/>
    <w:rsid w:val="00015B8C"/>
    <w:rsid w:val="00015BF9"/>
    <w:rsid w:val="00015E05"/>
    <w:rsid w:val="00016641"/>
    <w:rsid w:val="000166E5"/>
    <w:rsid w:val="000167D4"/>
    <w:rsid w:val="000168A1"/>
    <w:rsid w:val="00016A83"/>
    <w:rsid w:val="00016C27"/>
    <w:rsid w:val="00016D39"/>
    <w:rsid w:val="00016D6F"/>
    <w:rsid w:val="00016D76"/>
    <w:rsid w:val="00016F5F"/>
    <w:rsid w:val="00017C8F"/>
    <w:rsid w:val="0002078F"/>
    <w:rsid w:val="00020CD4"/>
    <w:rsid w:val="00021792"/>
    <w:rsid w:val="00021B02"/>
    <w:rsid w:val="00021BBC"/>
    <w:rsid w:val="0002205F"/>
    <w:rsid w:val="000225A0"/>
    <w:rsid w:val="00022741"/>
    <w:rsid w:val="000227C6"/>
    <w:rsid w:val="00022C64"/>
    <w:rsid w:val="000231F0"/>
    <w:rsid w:val="00023403"/>
    <w:rsid w:val="000237C0"/>
    <w:rsid w:val="00023ACC"/>
    <w:rsid w:val="00024243"/>
    <w:rsid w:val="000243E7"/>
    <w:rsid w:val="00024415"/>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0FFC"/>
    <w:rsid w:val="00031227"/>
    <w:rsid w:val="00031268"/>
    <w:rsid w:val="000312FE"/>
    <w:rsid w:val="0003135A"/>
    <w:rsid w:val="00031506"/>
    <w:rsid w:val="00031537"/>
    <w:rsid w:val="0003178C"/>
    <w:rsid w:val="00031918"/>
    <w:rsid w:val="00031AB1"/>
    <w:rsid w:val="0003205E"/>
    <w:rsid w:val="00032451"/>
    <w:rsid w:val="00032B7D"/>
    <w:rsid w:val="00033051"/>
    <w:rsid w:val="00033065"/>
    <w:rsid w:val="0003327D"/>
    <w:rsid w:val="00033484"/>
    <w:rsid w:val="000337F6"/>
    <w:rsid w:val="00033991"/>
    <w:rsid w:val="00033E8D"/>
    <w:rsid w:val="00034005"/>
    <w:rsid w:val="00034417"/>
    <w:rsid w:val="00034432"/>
    <w:rsid w:val="00034784"/>
    <w:rsid w:val="000349A7"/>
    <w:rsid w:val="00034C02"/>
    <w:rsid w:val="00034E18"/>
    <w:rsid w:val="000350B7"/>
    <w:rsid w:val="000350C9"/>
    <w:rsid w:val="0003513E"/>
    <w:rsid w:val="00035630"/>
    <w:rsid w:val="00035CA9"/>
    <w:rsid w:val="00035D64"/>
    <w:rsid w:val="00035DA4"/>
    <w:rsid w:val="00035E34"/>
    <w:rsid w:val="00036CC7"/>
    <w:rsid w:val="00036DE5"/>
    <w:rsid w:val="00036F6C"/>
    <w:rsid w:val="0003730E"/>
    <w:rsid w:val="000377E4"/>
    <w:rsid w:val="0003785F"/>
    <w:rsid w:val="000378D4"/>
    <w:rsid w:val="000379FE"/>
    <w:rsid w:val="00037CC1"/>
    <w:rsid w:val="000413E8"/>
    <w:rsid w:val="000420AF"/>
    <w:rsid w:val="0004213A"/>
    <w:rsid w:val="0004230F"/>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0745"/>
    <w:rsid w:val="0005120D"/>
    <w:rsid w:val="000516F2"/>
    <w:rsid w:val="0005185D"/>
    <w:rsid w:val="00051AC0"/>
    <w:rsid w:val="00051B09"/>
    <w:rsid w:val="00051B3F"/>
    <w:rsid w:val="00051C32"/>
    <w:rsid w:val="00051D97"/>
    <w:rsid w:val="00051E36"/>
    <w:rsid w:val="000523D8"/>
    <w:rsid w:val="000528C3"/>
    <w:rsid w:val="00053494"/>
    <w:rsid w:val="0005386E"/>
    <w:rsid w:val="00053B2A"/>
    <w:rsid w:val="00053DAB"/>
    <w:rsid w:val="0005415D"/>
    <w:rsid w:val="0005445B"/>
    <w:rsid w:val="000548E3"/>
    <w:rsid w:val="00054955"/>
    <w:rsid w:val="000553D1"/>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BEB"/>
    <w:rsid w:val="00060DAB"/>
    <w:rsid w:val="00061275"/>
    <w:rsid w:val="000613B8"/>
    <w:rsid w:val="000613B9"/>
    <w:rsid w:val="000616E6"/>
    <w:rsid w:val="000618E2"/>
    <w:rsid w:val="00061941"/>
    <w:rsid w:val="000619C1"/>
    <w:rsid w:val="00061B09"/>
    <w:rsid w:val="00062086"/>
    <w:rsid w:val="0006281E"/>
    <w:rsid w:val="00062876"/>
    <w:rsid w:val="00062A0C"/>
    <w:rsid w:val="00062FDE"/>
    <w:rsid w:val="000631E8"/>
    <w:rsid w:val="000633AF"/>
    <w:rsid w:val="00063497"/>
    <w:rsid w:val="00063529"/>
    <w:rsid w:val="00063836"/>
    <w:rsid w:val="00063B1E"/>
    <w:rsid w:val="00063FF1"/>
    <w:rsid w:val="000645A7"/>
    <w:rsid w:val="00064790"/>
    <w:rsid w:val="0006518E"/>
    <w:rsid w:val="000653EC"/>
    <w:rsid w:val="000654C6"/>
    <w:rsid w:val="00065C43"/>
    <w:rsid w:val="00065C64"/>
    <w:rsid w:val="00065E1F"/>
    <w:rsid w:val="00065E2E"/>
    <w:rsid w:val="00065FDC"/>
    <w:rsid w:val="00066CE0"/>
    <w:rsid w:val="000670E9"/>
    <w:rsid w:val="0006746B"/>
    <w:rsid w:val="00067498"/>
    <w:rsid w:val="00067856"/>
    <w:rsid w:val="000679AE"/>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6B9"/>
    <w:rsid w:val="00092908"/>
    <w:rsid w:val="00092CE1"/>
    <w:rsid w:val="00092D9D"/>
    <w:rsid w:val="00093BEF"/>
    <w:rsid w:val="00093D91"/>
    <w:rsid w:val="00093F0E"/>
    <w:rsid w:val="000945B1"/>
    <w:rsid w:val="00094740"/>
    <w:rsid w:val="00094A82"/>
    <w:rsid w:val="00094D5B"/>
    <w:rsid w:val="00095320"/>
    <w:rsid w:val="0009549F"/>
    <w:rsid w:val="000954F0"/>
    <w:rsid w:val="00095767"/>
    <w:rsid w:val="00095FB8"/>
    <w:rsid w:val="000961E1"/>
    <w:rsid w:val="0009669F"/>
    <w:rsid w:val="00096A5E"/>
    <w:rsid w:val="00096E1C"/>
    <w:rsid w:val="00096FF2"/>
    <w:rsid w:val="00097706"/>
    <w:rsid w:val="0009778E"/>
    <w:rsid w:val="000979C9"/>
    <w:rsid w:val="00097B34"/>
    <w:rsid w:val="00097E08"/>
    <w:rsid w:val="000A035F"/>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3F1"/>
    <w:rsid w:val="000A469E"/>
    <w:rsid w:val="000A46B8"/>
    <w:rsid w:val="000A49E6"/>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C09"/>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B98"/>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350"/>
    <w:rsid w:val="000C6A14"/>
    <w:rsid w:val="000C6A5A"/>
    <w:rsid w:val="000C6C42"/>
    <w:rsid w:val="000C6DC3"/>
    <w:rsid w:val="000C6F30"/>
    <w:rsid w:val="000C6FC2"/>
    <w:rsid w:val="000C7915"/>
    <w:rsid w:val="000C7A23"/>
    <w:rsid w:val="000D064C"/>
    <w:rsid w:val="000D09D0"/>
    <w:rsid w:val="000D0A8A"/>
    <w:rsid w:val="000D0C5C"/>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2C"/>
    <w:rsid w:val="000D4BFE"/>
    <w:rsid w:val="000D4DD9"/>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766"/>
    <w:rsid w:val="000F1955"/>
    <w:rsid w:val="000F1965"/>
    <w:rsid w:val="000F1D4E"/>
    <w:rsid w:val="000F2BCD"/>
    <w:rsid w:val="000F3170"/>
    <w:rsid w:val="000F3807"/>
    <w:rsid w:val="000F3B38"/>
    <w:rsid w:val="000F3D91"/>
    <w:rsid w:val="000F3E2B"/>
    <w:rsid w:val="000F4289"/>
    <w:rsid w:val="000F42BC"/>
    <w:rsid w:val="000F42D5"/>
    <w:rsid w:val="000F4422"/>
    <w:rsid w:val="000F4444"/>
    <w:rsid w:val="000F4970"/>
    <w:rsid w:val="000F4B94"/>
    <w:rsid w:val="000F4F71"/>
    <w:rsid w:val="000F4FC3"/>
    <w:rsid w:val="000F5554"/>
    <w:rsid w:val="000F58C1"/>
    <w:rsid w:val="000F5AD8"/>
    <w:rsid w:val="000F5C3F"/>
    <w:rsid w:val="000F5DCD"/>
    <w:rsid w:val="000F620E"/>
    <w:rsid w:val="000F6837"/>
    <w:rsid w:val="000F6936"/>
    <w:rsid w:val="000F6FBA"/>
    <w:rsid w:val="000F7213"/>
    <w:rsid w:val="000F7289"/>
    <w:rsid w:val="000F737F"/>
    <w:rsid w:val="000F7721"/>
    <w:rsid w:val="000F784B"/>
    <w:rsid w:val="000F7B73"/>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C82"/>
    <w:rsid w:val="00105E69"/>
    <w:rsid w:val="001062CD"/>
    <w:rsid w:val="0010668D"/>
    <w:rsid w:val="0010682B"/>
    <w:rsid w:val="00106899"/>
    <w:rsid w:val="00106C27"/>
    <w:rsid w:val="00107342"/>
    <w:rsid w:val="00110A58"/>
    <w:rsid w:val="00110C82"/>
    <w:rsid w:val="00110EF8"/>
    <w:rsid w:val="00110FE7"/>
    <w:rsid w:val="0011110F"/>
    <w:rsid w:val="0011161E"/>
    <w:rsid w:val="0011211C"/>
    <w:rsid w:val="00112178"/>
    <w:rsid w:val="0011231D"/>
    <w:rsid w:val="0011253C"/>
    <w:rsid w:val="00112A7D"/>
    <w:rsid w:val="00112ECD"/>
    <w:rsid w:val="0011321E"/>
    <w:rsid w:val="00113277"/>
    <w:rsid w:val="00114523"/>
    <w:rsid w:val="0011479B"/>
    <w:rsid w:val="0011479E"/>
    <w:rsid w:val="00114E99"/>
    <w:rsid w:val="001153C7"/>
    <w:rsid w:val="00115643"/>
    <w:rsid w:val="001157B1"/>
    <w:rsid w:val="00115D06"/>
    <w:rsid w:val="0011603B"/>
    <w:rsid w:val="001166DA"/>
    <w:rsid w:val="00116AC3"/>
    <w:rsid w:val="001173AC"/>
    <w:rsid w:val="0012008A"/>
    <w:rsid w:val="00120421"/>
    <w:rsid w:val="001206BE"/>
    <w:rsid w:val="00120B9D"/>
    <w:rsid w:val="001211B7"/>
    <w:rsid w:val="00121528"/>
    <w:rsid w:val="0012190B"/>
    <w:rsid w:val="00121E69"/>
    <w:rsid w:val="00122186"/>
    <w:rsid w:val="001221E4"/>
    <w:rsid w:val="0012225E"/>
    <w:rsid w:val="001226F2"/>
    <w:rsid w:val="00122743"/>
    <w:rsid w:val="001228D2"/>
    <w:rsid w:val="00122965"/>
    <w:rsid w:val="0012298D"/>
    <w:rsid w:val="00122FF4"/>
    <w:rsid w:val="00123567"/>
    <w:rsid w:val="0012375F"/>
    <w:rsid w:val="00123AC3"/>
    <w:rsid w:val="00123BBE"/>
    <w:rsid w:val="00124E91"/>
    <w:rsid w:val="0012532F"/>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79B"/>
    <w:rsid w:val="001349CF"/>
    <w:rsid w:val="00134C3E"/>
    <w:rsid w:val="00134C52"/>
    <w:rsid w:val="00134E13"/>
    <w:rsid w:val="00134E26"/>
    <w:rsid w:val="001354C7"/>
    <w:rsid w:val="00135751"/>
    <w:rsid w:val="00136934"/>
    <w:rsid w:val="00136A03"/>
    <w:rsid w:val="00136BE0"/>
    <w:rsid w:val="00136F70"/>
    <w:rsid w:val="001372B3"/>
    <w:rsid w:val="001374DF"/>
    <w:rsid w:val="00137BA2"/>
    <w:rsid w:val="00137C15"/>
    <w:rsid w:val="00137F74"/>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6E99"/>
    <w:rsid w:val="001473CF"/>
    <w:rsid w:val="00147450"/>
    <w:rsid w:val="00147ABB"/>
    <w:rsid w:val="00147C2E"/>
    <w:rsid w:val="00147F4C"/>
    <w:rsid w:val="00150344"/>
    <w:rsid w:val="0015054B"/>
    <w:rsid w:val="00150741"/>
    <w:rsid w:val="00150FFF"/>
    <w:rsid w:val="001513FE"/>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3D65"/>
    <w:rsid w:val="0015483B"/>
    <w:rsid w:val="001548C5"/>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57F2F"/>
    <w:rsid w:val="0016001D"/>
    <w:rsid w:val="00160900"/>
    <w:rsid w:val="0016092C"/>
    <w:rsid w:val="00160C7F"/>
    <w:rsid w:val="00160DC1"/>
    <w:rsid w:val="0016100B"/>
    <w:rsid w:val="0016124D"/>
    <w:rsid w:val="0016128E"/>
    <w:rsid w:val="00161314"/>
    <w:rsid w:val="001618BE"/>
    <w:rsid w:val="00161B4C"/>
    <w:rsid w:val="00161DFB"/>
    <w:rsid w:val="00161FD5"/>
    <w:rsid w:val="001620FB"/>
    <w:rsid w:val="00162A30"/>
    <w:rsid w:val="00162F1F"/>
    <w:rsid w:val="0016314B"/>
    <w:rsid w:val="001632FD"/>
    <w:rsid w:val="001634AE"/>
    <w:rsid w:val="00164035"/>
    <w:rsid w:val="0016446C"/>
    <w:rsid w:val="001646E8"/>
    <w:rsid w:val="00164A8A"/>
    <w:rsid w:val="0016508D"/>
    <w:rsid w:val="001650F2"/>
    <w:rsid w:val="00165124"/>
    <w:rsid w:val="00165318"/>
    <w:rsid w:val="001657FD"/>
    <w:rsid w:val="00165B28"/>
    <w:rsid w:val="00165D8A"/>
    <w:rsid w:val="0016616A"/>
    <w:rsid w:val="0016628C"/>
    <w:rsid w:val="001664AA"/>
    <w:rsid w:val="00166528"/>
    <w:rsid w:val="0016654D"/>
    <w:rsid w:val="001675D9"/>
    <w:rsid w:val="001710FE"/>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9D9"/>
    <w:rsid w:val="00174D5F"/>
    <w:rsid w:val="001757B0"/>
    <w:rsid w:val="00175A16"/>
    <w:rsid w:val="00175A5A"/>
    <w:rsid w:val="00175DA8"/>
    <w:rsid w:val="00175EC1"/>
    <w:rsid w:val="0017604D"/>
    <w:rsid w:val="0017608F"/>
    <w:rsid w:val="00176164"/>
    <w:rsid w:val="00176542"/>
    <w:rsid w:val="0017670C"/>
    <w:rsid w:val="00176A13"/>
    <w:rsid w:val="00176AC2"/>
    <w:rsid w:val="00177117"/>
    <w:rsid w:val="001772C4"/>
    <w:rsid w:val="00177C19"/>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85"/>
    <w:rsid w:val="0018558A"/>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ECA"/>
    <w:rsid w:val="001A3F11"/>
    <w:rsid w:val="001A41BE"/>
    <w:rsid w:val="001A443A"/>
    <w:rsid w:val="001A45FD"/>
    <w:rsid w:val="001A4947"/>
    <w:rsid w:val="001A49F3"/>
    <w:rsid w:val="001A4D42"/>
    <w:rsid w:val="001A532F"/>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30F"/>
    <w:rsid w:val="001B29B8"/>
    <w:rsid w:val="001B2BEE"/>
    <w:rsid w:val="001B2CC4"/>
    <w:rsid w:val="001B2CD4"/>
    <w:rsid w:val="001B2FEC"/>
    <w:rsid w:val="001B3050"/>
    <w:rsid w:val="001B30DD"/>
    <w:rsid w:val="001B31DF"/>
    <w:rsid w:val="001B37C3"/>
    <w:rsid w:val="001B3A73"/>
    <w:rsid w:val="001B3D4D"/>
    <w:rsid w:val="001B40B8"/>
    <w:rsid w:val="001B416E"/>
    <w:rsid w:val="001B445C"/>
    <w:rsid w:val="001B499A"/>
    <w:rsid w:val="001B4A23"/>
    <w:rsid w:val="001B4AC4"/>
    <w:rsid w:val="001B4DE6"/>
    <w:rsid w:val="001B5095"/>
    <w:rsid w:val="001B5338"/>
    <w:rsid w:val="001B55A6"/>
    <w:rsid w:val="001B55E6"/>
    <w:rsid w:val="001B57A9"/>
    <w:rsid w:val="001B59F8"/>
    <w:rsid w:val="001B625E"/>
    <w:rsid w:val="001B62FA"/>
    <w:rsid w:val="001B6348"/>
    <w:rsid w:val="001B6671"/>
    <w:rsid w:val="001B68FB"/>
    <w:rsid w:val="001B7289"/>
    <w:rsid w:val="001B73D9"/>
    <w:rsid w:val="001B74FF"/>
    <w:rsid w:val="001B76FF"/>
    <w:rsid w:val="001B7A6F"/>
    <w:rsid w:val="001B7FD7"/>
    <w:rsid w:val="001C05E6"/>
    <w:rsid w:val="001C05FF"/>
    <w:rsid w:val="001C0CE1"/>
    <w:rsid w:val="001C0FEF"/>
    <w:rsid w:val="001C110B"/>
    <w:rsid w:val="001C12D9"/>
    <w:rsid w:val="001C13A4"/>
    <w:rsid w:val="001C1618"/>
    <w:rsid w:val="001C1AD3"/>
    <w:rsid w:val="001C1CA0"/>
    <w:rsid w:val="001C2115"/>
    <w:rsid w:val="001C2396"/>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5E8F"/>
    <w:rsid w:val="001C600D"/>
    <w:rsid w:val="001C6197"/>
    <w:rsid w:val="001C623B"/>
    <w:rsid w:val="001C631C"/>
    <w:rsid w:val="001C6620"/>
    <w:rsid w:val="001C66A1"/>
    <w:rsid w:val="001C68D8"/>
    <w:rsid w:val="001C6B1A"/>
    <w:rsid w:val="001C6D5D"/>
    <w:rsid w:val="001C72E9"/>
    <w:rsid w:val="001C76D6"/>
    <w:rsid w:val="001C76E3"/>
    <w:rsid w:val="001C77B0"/>
    <w:rsid w:val="001C79B7"/>
    <w:rsid w:val="001C7E26"/>
    <w:rsid w:val="001D000A"/>
    <w:rsid w:val="001D0314"/>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5CCF"/>
    <w:rsid w:val="001D653C"/>
    <w:rsid w:val="001D657F"/>
    <w:rsid w:val="001D6D43"/>
    <w:rsid w:val="001D6F50"/>
    <w:rsid w:val="001D7084"/>
    <w:rsid w:val="001D70E2"/>
    <w:rsid w:val="001D72F7"/>
    <w:rsid w:val="001D7D05"/>
    <w:rsid w:val="001E0088"/>
    <w:rsid w:val="001E017F"/>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550"/>
    <w:rsid w:val="001E468C"/>
    <w:rsid w:val="001E493F"/>
    <w:rsid w:val="001E4D34"/>
    <w:rsid w:val="001E4F61"/>
    <w:rsid w:val="001E519F"/>
    <w:rsid w:val="001E53FE"/>
    <w:rsid w:val="001E5454"/>
    <w:rsid w:val="001E54C5"/>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0F05"/>
    <w:rsid w:val="001F1050"/>
    <w:rsid w:val="001F10BF"/>
    <w:rsid w:val="001F1D08"/>
    <w:rsid w:val="001F1F8A"/>
    <w:rsid w:val="001F210E"/>
    <w:rsid w:val="001F26B1"/>
    <w:rsid w:val="001F2CC3"/>
    <w:rsid w:val="001F2CE6"/>
    <w:rsid w:val="001F2D4B"/>
    <w:rsid w:val="001F2E91"/>
    <w:rsid w:val="001F2EBA"/>
    <w:rsid w:val="001F3190"/>
    <w:rsid w:val="001F3682"/>
    <w:rsid w:val="001F3A24"/>
    <w:rsid w:val="001F3CFB"/>
    <w:rsid w:val="001F448D"/>
    <w:rsid w:val="001F44BE"/>
    <w:rsid w:val="001F470A"/>
    <w:rsid w:val="001F4D5A"/>
    <w:rsid w:val="001F4FFB"/>
    <w:rsid w:val="001F5031"/>
    <w:rsid w:val="001F53AC"/>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1E4A"/>
    <w:rsid w:val="002023E9"/>
    <w:rsid w:val="00202762"/>
    <w:rsid w:val="002029A3"/>
    <w:rsid w:val="00203193"/>
    <w:rsid w:val="002034DC"/>
    <w:rsid w:val="00203F95"/>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7FD"/>
    <w:rsid w:val="002109C2"/>
    <w:rsid w:val="00211216"/>
    <w:rsid w:val="002112E3"/>
    <w:rsid w:val="00211A11"/>
    <w:rsid w:val="00211A1E"/>
    <w:rsid w:val="00211B45"/>
    <w:rsid w:val="00211B50"/>
    <w:rsid w:val="00212115"/>
    <w:rsid w:val="00212353"/>
    <w:rsid w:val="002126B6"/>
    <w:rsid w:val="002126DD"/>
    <w:rsid w:val="002128B4"/>
    <w:rsid w:val="00212E51"/>
    <w:rsid w:val="00212F2D"/>
    <w:rsid w:val="00212F57"/>
    <w:rsid w:val="00213094"/>
    <w:rsid w:val="002134A2"/>
    <w:rsid w:val="00213783"/>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72D"/>
    <w:rsid w:val="00221A53"/>
    <w:rsid w:val="00221C44"/>
    <w:rsid w:val="00221F40"/>
    <w:rsid w:val="0022237C"/>
    <w:rsid w:val="00222682"/>
    <w:rsid w:val="00222C35"/>
    <w:rsid w:val="00222E6D"/>
    <w:rsid w:val="002230B1"/>
    <w:rsid w:val="002230DF"/>
    <w:rsid w:val="0022329F"/>
    <w:rsid w:val="0022364A"/>
    <w:rsid w:val="00223763"/>
    <w:rsid w:val="00223A94"/>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0E78"/>
    <w:rsid w:val="002310C4"/>
    <w:rsid w:val="00231168"/>
    <w:rsid w:val="00231176"/>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95F"/>
    <w:rsid w:val="00242D1A"/>
    <w:rsid w:val="00242D65"/>
    <w:rsid w:val="00243CEA"/>
    <w:rsid w:val="00243E19"/>
    <w:rsid w:val="0024411B"/>
    <w:rsid w:val="002442BC"/>
    <w:rsid w:val="002445DB"/>
    <w:rsid w:val="00244602"/>
    <w:rsid w:val="00244993"/>
    <w:rsid w:val="00244A73"/>
    <w:rsid w:val="00244D66"/>
    <w:rsid w:val="00244E02"/>
    <w:rsid w:val="0024521F"/>
    <w:rsid w:val="0024555A"/>
    <w:rsid w:val="0024561D"/>
    <w:rsid w:val="0024577D"/>
    <w:rsid w:val="002459B0"/>
    <w:rsid w:val="00245A1D"/>
    <w:rsid w:val="00245A80"/>
    <w:rsid w:val="00245AD0"/>
    <w:rsid w:val="00245AEF"/>
    <w:rsid w:val="00245B14"/>
    <w:rsid w:val="00245C67"/>
    <w:rsid w:val="0024603B"/>
    <w:rsid w:val="002461C1"/>
    <w:rsid w:val="002464BB"/>
    <w:rsid w:val="002464CE"/>
    <w:rsid w:val="002466C7"/>
    <w:rsid w:val="002466ED"/>
    <w:rsid w:val="00246745"/>
    <w:rsid w:val="00246A39"/>
    <w:rsid w:val="00246C02"/>
    <w:rsid w:val="00246D31"/>
    <w:rsid w:val="00246DEC"/>
    <w:rsid w:val="00246EF5"/>
    <w:rsid w:val="00247197"/>
    <w:rsid w:val="002471B0"/>
    <w:rsid w:val="0024787B"/>
    <w:rsid w:val="00247A38"/>
    <w:rsid w:val="00247DC8"/>
    <w:rsid w:val="00247F00"/>
    <w:rsid w:val="00247F60"/>
    <w:rsid w:val="002503E9"/>
    <w:rsid w:val="002506B1"/>
    <w:rsid w:val="0025075A"/>
    <w:rsid w:val="00250BA3"/>
    <w:rsid w:val="00250DA7"/>
    <w:rsid w:val="002512C0"/>
    <w:rsid w:val="002517AD"/>
    <w:rsid w:val="00251AE9"/>
    <w:rsid w:val="00251C3A"/>
    <w:rsid w:val="00251E67"/>
    <w:rsid w:val="00252030"/>
    <w:rsid w:val="00252632"/>
    <w:rsid w:val="002528DD"/>
    <w:rsid w:val="002528EA"/>
    <w:rsid w:val="00252A4B"/>
    <w:rsid w:val="00252B1D"/>
    <w:rsid w:val="00252B6E"/>
    <w:rsid w:val="00253006"/>
    <w:rsid w:val="00253167"/>
    <w:rsid w:val="00253252"/>
    <w:rsid w:val="002536D0"/>
    <w:rsid w:val="00253900"/>
    <w:rsid w:val="00253DA6"/>
    <w:rsid w:val="00253E8C"/>
    <w:rsid w:val="00253EFE"/>
    <w:rsid w:val="0025449B"/>
    <w:rsid w:val="002546EE"/>
    <w:rsid w:val="002550A4"/>
    <w:rsid w:val="00255714"/>
    <w:rsid w:val="00255D41"/>
    <w:rsid w:val="002560D3"/>
    <w:rsid w:val="002561C9"/>
    <w:rsid w:val="00256382"/>
    <w:rsid w:val="0025656C"/>
    <w:rsid w:val="002565FF"/>
    <w:rsid w:val="00256BEA"/>
    <w:rsid w:val="00256D7C"/>
    <w:rsid w:val="00256EFB"/>
    <w:rsid w:val="00257747"/>
    <w:rsid w:val="00257933"/>
    <w:rsid w:val="00257B3A"/>
    <w:rsid w:val="00257D9B"/>
    <w:rsid w:val="00260039"/>
    <w:rsid w:val="00260222"/>
    <w:rsid w:val="00260476"/>
    <w:rsid w:val="0026059F"/>
    <w:rsid w:val="00260932"/>
    <w:rsid w:val="00260F75"/>
    <w:rsid w:val="00260F76"/>
    <w:rsid w:val="00261940"/>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5D"/>
    <w:rsid w:val="00264D75"/>
    <w:rsid w:val="00264DB0"/>
    <w:rsid w:val="00265187"/>
    <w:rsid w:val="002651A8"/>
    <w:rsid w:val="00265491"/>
    <w:rsid w:val="0026585B"/>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E2B"/>
    <w:rsid w:val="0027282D"/>
    <w:rsid w:val="002728D7"/>
    <w:rsid w:val="002730F7"/>
    <w:rsid w:val="002733E5"/>
    <w:rsid w:val="00273582"/>
    <w:rsid w:val="00273B48"/>
    <w:rsid w:val="00273C33"/>
    <w:rsid w:val="0027406D"/>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3E6"/>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579"/>
    <w:rsid w:val="00282D3E"/>
    <w:rsid w:val="00282EA8"/>
    <w:rsid w:val="0028318C"/>
    <w:rsid w:val="002832D8"/>
    <w:rsid w:val="002834D7"/>
    <w:rsid w:val="002835CE"/>
    <w:rsid w:val="00283686"/>
    <w:rsid w:val="00283EA3"/>
    <w:rsid w:val="00283EA6"/>
    <w:rsid w:val="00283F94"/>
    <w:rsid w:val="002842B2"/>
    <w:rsid w:val="00284339"/>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BC7"/>
    <w:rsid w:val="00286C44"/>
    <w:rsid w:val="00286F52"/>
    <w:rsid w:val="00287451"/>
    <w:rsid w:val="00287FF3"/>
    <w:rsid w:val="0029039D"/>
    <w:rsid w:val="00290E8F"/>
    <w:rsid w:val="00291095"/>
    <w:rsid w:val="002914F1"/>
    <w:rsid w:val="002915FF"/>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3C17"/>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16E"/>
    <w:rsid w:val="00297349"/>
    <w:rsid w:val="002976CF"/>
    <w:rsid w:val="0029773C"/>
    <w:rsid w:val="00297975"/>
    <w:rsid w:val="0029799F"/>
    <w:rsid w:val="00297FD2"/>
    <w:rsid w:val="002A047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6C"/>
    <w:rsid w:val="002A34AC"/>
    <w:rsid w:val="002A350D"/>
    <w:rsid w:val="002A364B"/>
    <w:rsid w:val="002A36D6"/>
    <w:rsid w:val="002A3788"/>
    <w:rsid w:val="002A3923"/>
    <w:rsid w:val="002A3BA2"/>
    <w:rsid w:val="002A3D59"/>
    <w:rsid w:val="002A3DD9"/>
    <w:rsid w:val="002A3DF7"/>
    <w:rsid w:val="002A4116"/>
    <w:rsid w:val="002A4387"/>
    <w:rsid w:val="002A442C"/>
    <w:rsid w:val="002A4646"/>
    <w:rsid w:val="002A4AA5"/>
    <w:rsid w:val="002A4CCD"/>
    <w:rsid w:val="002A4EA3"/>
    <w:rsid w:val="002A500B"/>
    <w:rsid w:val="002A5100"/>
    <w:rsid w:val="002A521E"/>
    <w:rsid w:val="002A5A37"/>
    <w:rsid w:val="002A614B"/>
    <w:rsid w:val="002A6901"/>
    <w:rsid w:val="002A6D5D"/>
    <w:rsid w:val="002A72A9"/>
    <w:rsid w:val="002A7463"/>
    <w:rsid w:val="002A76E7"/>
    <w:rsid w:val="002A7DBB"/>
    <w:rsid w:val="002A7E47"/>
    <w:rsid w:val="002B0059"/>
    <w:rsid w:val="002B00AA"/>
    <w:rsid w:val="002B038D"/>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1B8"/>
    <w:rsid w:val="002B5780"/>
    <w:rsid w:val="002B5966"/>
    <w:rsid w:val="002B5B5B"/>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12A"/>
    <w:rsid w:val="002C4495"/>
    <w:rsid w:val="002C4523"/>
    <w:rsid w:val="002C4858"/>
    <w:rsid w:val="002C4C47"/>
    <w:rsid w:val="002C4C97"/>
    <w:rsid w:val="002C4CA3"/>
    <w:rsid w:val="002C4E10"/>
    <w:rsid w:val="002C5231"/>
    <w:rsid w:val="002C5DFF"/>
    <w:rsid w:val="002C5F3D"/>
    <w:rsid w:val="002C6307"/>
    <w:rsid w:val="002C6697"/>
    <w:rsid w:val="002C684E"/>
    <w:rsid w:val="002C702B"/>
    <w:rsid w:val="002C7041"/>
    <w:rsid w:val="002C74C8"/>
    <w:rsid w:val="002C7537"/>
    <w:rsid w:val="002C789D"/>
    <w:rsid w:val="002D03CD"/>
    <w:rsid w:val="002D087D"/>
    <w:rsid w:val="002D164D"/>
    <w:rsid w:val="002D16A3"/>
    <w:rsid w:val="002D232B"/>
    <w:rsid w:val="002D2848"/>
    <w:rsid w:val="002D294C"/>
    <w:rsid w:val="002D2D78"/>
    <w:rsid w:val="002D32CC"/>
    <w:rsid w:val="002D361D"/>
    <w:rsid w:val="002D3698"/>
    <w:rsid w:val="002D36C1"/>
    <w:rsid w:val="002D3804"/>
    <w:rsid w:val="002D397F"/>
    <w:rsid w:val="002D39B2"/>
    <w:rsid w:val="002D3D12"/>
    <w:rsid w:val="002D4165"/>
    <w:rsid w:val="002D42AD"/>
    <w:rsid w:val="002D4804"/>
    <w:rsid w:val="002D4C3F"/>
    <w:rsid w:val="002D4C91"/>
    <w:rsid w:val="002D4DA3"/>
    <w:rsid w:val="002D4F2E"/>
    <w:rsid w:val="002D5025"/>
    <w:rsid w:val="002D532A"/>
    <w:rsid w:val="002D5BBC"/>
    <w:rsid w:val="002D5EFB"/>
    <w:rsid w:val="002D6523"/>
    <w:rsid w:val="002D679D"/>
    <w:rsid w:val="002D69AF"/>
    <w:rsid w:val="002D6D6E"/>
    <w:rsid w:val="002D6F1C"/>
    <w:rsid w:val="002D6FDB"/>
    <w:rsid w:val="002D74F4"/>
    <w:rsid w:val="002D7C1B"/>
    <w:rsid w:val="002D7EF4"/>
    <w:rsid w:val="002D7F6F"/>
    <w:rsid w:val="002E01E6"/>
    <w:rsid w:val="002E03C2"/>
    <w:rsid w:val="002E087A"/>
    <w:rsid w:val="002E0BD7"/>
    <w:rsid w:val="002E1853"/>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45A"/>
    <w:rsid w:val="002F1A2F"/>
    <w:rsid w:val="002F1D2C"/>
    <w:rsid w:val="002F248E"/>
    <w:rsid w:val="002F258B"/>
    <w:rsid w:val="002F2741"/>
    <w:rsid w:val="002F295E"/>
    <w:rsid w:val="002F2A57"/>
    <w:rsid w:val="002F324D"/>
    <w:rsid w:val="002F3254"/>
    <w:rsid w:val="002F378B"/>
    <w:rsid w:val="002F3836"/>
    <w:rsid w:val="002F4535"/>
    <w:rsid w:val="002F4862"/>
    <w:rsid w:val="002F4D28"/>
    <w:rsid w:val="002F4F09"/>
    <w:rsid w:val="002F4FBA"/>
    <w:rsid w:val="002F504D"/>
    <w:rsid w:val="002F50E0"/>
    <w:rsid w:val="002F5993"/>
    <w:rsid w:val="002F59D6"/>
    <w:rsid w:val="002F6092"/>
    <w:rsid w:val="002F6BB1"/>
    <w:rsid w:val="002F6F7D"/>
    <w:rsid w:val="002F6F7F"/>
    <w:rsid w:val="002F7336"/>
    <w:rsid w:val="002F7863"/>
    <w:rsid w:val="002F7CAC"/>
    <w:rsid w:val="00300272"/>
    <w:rsid w:val="003004C4"/>
    <w:rsid w:val="003006DA"/>
    <w:rsid w:val="00300BE6"/>
    <w:rsid w:val="003011EE"/>
    <w:rsid w:val="003013D8"/>
    <w:rsid w:val="0030166C"/>
    <w:rsid w:val="00301D53"/>
    <w:rsid w:val="003023C6"/>
    <w:rsid w:val="00302738"/>
    <w:rsid w:val="00302750"/>
    <w:rsid w:val="003035AC"/>
    <w:rsid w:val="00303855"/>
    <w:rsid w:val="00303876"/>
    <w:rsid w:val="003038F4"/>
    <w:rsid w:val="00303DBA"/>
    <w:rsid w:val="00303E2E"/>
    <w:rsid w:val="0030450A"/>
    <w:rsid w:val="00304CB4"/>
    <w:rsid w:val="00305124"/>
    <w:rsid w:val="00305126"/>
    <w:rsid w:val="0030592F"/>
    <w:rsid w:val="003059AD"/>
    <w:rsid w:val="0030642E"/>
    <w:rsid w:val="0030666B"/>
    <w:rsid w:val="00306D8F"/>
    <w:rsid w:val="00306E31"/>
    <w:rsid w:val="003073BB"/>
    <w:rsid w:val="00307480"/>
    <w:rsid w:val="00307775"/>
    <w:rsid w:val="00307E9D"/>
    <w:rsid w:val="0031028C"/>
    <w:rsid w:val="003104EC"/>
    <w:rsid w:val="00310B70"/>
    <w:rsid w:val="00310E43"/>
    <w:rsid w:val="0031108A"/>
    <w:rsid w:val="00311295"/>
    <w:rsid w:val="0031192D"/>
    <w:rsid w:val="00311A10"/>
    <w:rsid w:val="00311C22"/>
    <w:rsid w:val="00312207"/>
    <w:rsid w:val="00312393"/>
    <w:rsid w:val="0031240A"/>
    <w:rsid w:val="00312444"/>
    <w:rsid w:val="00312877"/>
    <w:rsid w:val="00312ADA"/>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6DA2"/>
    <w:rsid w:val="0031764F"/>
    <w:rsid w:val="00317815"/>
    <w:rsid w:val="00320880"/>
    <w:rsid w:val="00320A93"/>
    <w:rsid w:val="00320AA2"/>
    <w:rsid w:val="003210E7"/>
    <w:rsid w:val="0032111A"/>
    <w:rsid w:val="00321192"/>
    <w:rsid w:val="003211E7"/>
    <w:rsid w:val="003212D1"/>
    <w:rsid w:val="00321361"/>
    <w:rsid w:val="00321734"/>
    <w:rsid w:val="00322145"/>
    <w:rsid w:val="003221A4"/>
    <w:rsid w:val="003224FA"/>
    <w:rsid w:val="00322681"/>
    <w:rsid w:val="003227FA"/>
    <w:rsid w:val="00323139"/>
    <w:rsid w:val="003238E8"/>
    <w:rsid w:val="00323E7F"/>
    <w:rsid w:val="003241DE"/>
    <w:rsid w:val="003242D2"/>
    <w:rsid w:val="003244CE"/>
    <w:rsid w:val="00324509"/>
    <w:rsid w:val="003248B8"/>
    <w:rsid w:val="00324C24"/>
    <w:rsid w:val="00324D27"/>
    <w:rsid w:val="003253C3"/>
    <w:rsid w:val="00325468"/>
    <w:rsid w:val="0032566C"/>
    <w:rsid w:val="00325F83"/>
    <w:rsid w:val="00325FEE"/>
    <w:rsid w:val="003260A5"/>
    <w:rsid w:val="003261EE"/>
    <w:rsid w:val="0032636F"/>
    <w:rsid w:val="0032639C"/>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2FCA"/>
    <w:rsid w:val="003330B1"/>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37AE5"/>
    <w:rsid w:val="00340735"/>
    <w:rsid w:val="00340C66"/>
    <w:rsid w:val="00340ED5"/>
    <w:rsid w:val="00340F5B"/>
    <w:rsid w:val="0034155A"/>
    <w:rsid w:val="0034161C"/>
    <w:rsid w:val="00341AE1"/>
    <w:rsid w:val="00341C99"/>
    <w:rsid w:val="00341CB4"/>
    <w:rsid w:val="00341DC2"/>
    <w:rsid w:val="00341DE3"/>
    <w:rsid w:val="0034205D"/>
    <w:rsid w:val="00342107"/>
    <w:rsid w:val="00342207"/>
    <w:rsid w:val="00342451"/>
    <w:rsid w:val="00342559"/>
    <w:rsid w:val="003426C0"/>
    <w:rsid w:val="00343402"/>
    <w:rsid w:val="003446D4"/>
    <w:rsid w:val="00344B43"/>
    <w:rsid w:val="00344D6C"/>
    <w:rsid w:val="00344E2D"/>
    <w:rsid w:val="003457EC"/>
    <w:rsid w:val="003458CA"/>
    <w:rsid w:val="003459ED"/>
    <w:rsid w:val="00345BBE"/>
    <w:rsid w:val="00346D40"/>
    <w:rsid w:val="003470BA"/>
    <w:rsid w:val="003477CD"/>
    <w:rsid w:val="00347BDB"/>
    <w:rsid w:val="00347C90"/>
    <w:rsid w:val="003504FA"/>
    <w:rsid w:val="003505ED"/>
    <w:rsid w:val="00350790"/>
    <w:rsid w:val="003508CF"/>
    <w:rsid w:val="00350B14"/>
    <w:rsid w:val="00350E8E"/>
    <w:rsid w:val="0035108F"/>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20C"/>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0B0B"/>
    <w:rsid w:val="003712A3"/>
    <w:rsid w:val="003715CC"/>
    <w:rsid w:val="003715FD"/>
    <w:rsid w:val="00371635"/>
    <w:rsid w:val="00371E00"/>
    <w:rsid w:val="00372291"/>
    <w:rsid w:val="003729DA"/>
    <w:rsid w:val="00372B56"/>
    <w:rsid w:val="00372E82"/>
    <w:rsid w:val="003732D7"/>
    <w:rsid w:val="0037333B"/>
    <w:rsid w:val="0037345E"/>
    <w:rsid w:val="003739C5"/>
    <w:rsid w:val="00374B50"/>
    <w:rsid w:val="00375153"/>
    <w:rsid w:val="00375562"/>
    <w:rsid w:val="003755AA"/>
    <w:rsid w:val="00375C15"/>
    <w:rsid w:val="00375DD5"/>
    <w:rsid w:val="00376314"/>
    <w:rsid w:val="00376A94"/>
    <w:rsid w:val="00376E10"/>
    <w:rsid w:val="00376FB6"/>
    <w:rsid w:val="003772F2"/>
    <w:rsid w:val="00377775"/>
    <w:rsid w:val="003779AF"/>
    <w:rsid w:val="00377ED2"/>
    <w:rsid w:val="0038007D"/>
    <w:rsid w:val="003806DA"/>
    <w:rsid w:val="003808BF"/>
    <w:rsid w:val="00380E17"/>
    <w:rsid w:val="00380F6D"/>
    <w:rsid w:val="003814A3"/>
    <w:rsid w:val="00381719"/>
    <w:rsid w:val="00381BAE"/>
    <w:rsid w:val="00381F69"/>
    <w:rsid w:val="00382303"/>
    <w:rsid w:val="003825EE"/>
    <w:rsid w:val="003827D7"/>
    <w:rsid w:val="00383977"/>
    <w:rsid w:val="00383B50"/>
    <w:rsid w:val="00383BB7"/>
    <w:rsid w:val="00384039"/>
    <w:rsid w:val="0038428A"/>
    <w:rsid w:val="00384419"/>
    <w:rsid w:val="00384501"/>
    <w:rsid w:val="00384E39"/>
    <w:rsid w:val="00384F71"/>
    <w:rsid w:val="0038537D"/>
    <w:rsid w:val="00385653"/>
    <w:rsid w:val="003856F8"/>
    <w:rsid w:val="003857C2"/>
    <w:rsid w:val="00385E9C"/>
    <w:rsid w:val="00386050"/>
    <w:rsid w:val="003863C5"/>
    <w:rsid w:val="00386401"/>
    <w:rsid w:val="00386E4B"/>
    <w:rsid w:val="00387034"/>
    <w:rsid w:val="00387779"/>
    <w:rsid w:val="003877B2"/>
    <w:rsid w:val="003877BB"/>
    <w:rsid w:val="00387B61"/>
    <w:rsid w:val="003901F2"/>
    <w:rsid w:val="003902FB"/>
    <w:rsid w:val="00390416"/>
    <w:rsid w:val="0039056A"/>
    <w:rsid w:val="0039078E"/>
    <w:rsid w:val="003909E6"/>
    <w:rsid w:val="00390BBF"/>
    <w:rsid w:val="00390DD1"/>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68"/>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243"/>
    <w:rsid w:val="003B3413"/>
    <w:rsid w:val="003B3856"/>
    <w:rsid w:val="003B39A8"/>
    <w:rsid w:val="003B3D07"/>
    <w:rsid w:val="003B3D7A"/>
    <w:rsid w:val="003B3F35"/>
    <w:rsid w:val="003B4177"/>
    <w:rsid w:val="003B427C"/>
    <w:rsid w:val="003B476A"/>
    <w:rsid w:val="003B4935"/>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8E"/>
    <w:rsid w:val="003C14C2"/>
    <w:rsid w:val="003C19CE"/>
    <w:rsid w:val="003C1BAB"/>
    <w:rsid w:val="003C1DC2"/>
    <w:rsid w:val="003C25C2"/>
    <w:rsid w:val="003C2819"/>
    <w:rsid w:val="003C2B4E"/>
    <w:rsid w:val="003C2B72"/>
    <w:rsid w:val="003C2CE0"/>
    <w:rsid w:val="003C2F70"/>
    <w:rsid w:val="003C3170"/>
    <w:rsid w:val="003C376A"/>
    <w:rsid w:val="003C3B01"/>
    <w:rsid w:val="003C3B3C"/>
    <w:rsid w:val="003C3E32"/>
    <w:rsid w:val="003C42C9"/>
    <w:rsid w:val="003C471C"/>
    <w:rsid w:val="003C4A73"/>
    <w:rsid w:val="003C5325"/>
    <w:rsid w:val="003C55BC"/>
    <w:rsid w:val="003C56E2"/>
    <w:rsid w:val="003C5AEC"/>
    <w:rsid w:val="003C5B4F"/>
    <w:rsid w:val="003C5CC6"/>
    <w:rsid w:val="003C5CDC"/>
    <w:rsid w:val="003C5CE0"/>
    <w:rsid w:val="003C66D0"/>
    <w:rsid w:val="003C7078"/>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FC8"/>
    <w:rsid w:val="003D46EB"/>
    <w:rsid w:val="003D4935"/>
    <w:rsid w:val="003D49DF"/>
    <w:rsid w:val="003D4F1E"/>
    <w:rsid w:val="003D558E"/>
    <w:rsid w:val="003D5AA8"/>
    <w:rsid w:val="003D5AB1"/>
    <w:rsid w:val="003D5D46"/>
    <w:rsid w:val="003D5E69"/>
    <w:rsid w:val="003D63B4"/>
    <w:rsid w:val="003D648E"/>
    <w:rsid w:val="003D6539"/>
    <w:rsid w:val="003D68C4"/>
    <w:rsid w:val="003D695E"/>
    <w:rsid w:val="003D71CC"/>
    <w:rsid w:val="003D7410"/>
    <w:rsid w:val="003D763E"/>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216B"/>
    <w:rsid w:val="003E23A9"/>
    <w:rsid w:val="003E3027"/>
    <w:rsid w:val="003E307F"/>
    <w:rsid w:val="003E31CA"/>
    <w:rsid w:val="003E34EC"/>
    <w:rsid w:val="003E38D6"/>
    <w:rsid w:val="003E3A35"/>
    <w:rsid w:val="003E3E0B"/>
    <w:rsid w:val="003E4031"/>
    <w:rsid w:val="003E425B"/>
    <w:rsid w:val="003E43E9"/>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B54"/>
    <w:rsid w:val="003F5D6F"/>
    <w:rsid w:val="003F5F5B"/>
    <w:rsid w:val="003F5F66"/>
    <w:rsid w:val="003F6441"/>
    <w:rsid w:val="003F64A3"/>
    <w:rsid w:val="003F64D7"/>
    <w:rsid w:val="003F6738"/>
    <w:rsid w:val="003F68B2"/>
    <w:rsid w:val="003F6B0C"/>
    <w:rsid w:val="003F7112"/>
    <w:rsid w:val="003F7171"/>
    <w:rsid w:val="003F7793"/>
    <w:rsid w:val="003F7AE8"/>
    <w:rsid w:val="003F7B68"/>
    <w:rsid w:val="003F7F14"/>
    <w:rsid w:val="00400512"/>
    <w:rsid w:val="00400544"/>
    <w:rsid w:val="00400931"/>
    <w:rsid w:val="0040096C"/>
    <w:rsid w:val="00400D1C"/>
    <w:rsid w:val="00400D1D"/>
    <w:rsid w:val="00401015"/>
    <w:rsid w:val="00401313"/>
    <w:rsid w:val="00401B02"/>
    <w:rsid w:val="00401E08"/>
    <w:rsid w:val="00402488"/>
    <w:rsid w:val="004025D1"/>
    <w:rsid w:val="004025D3"/>
    <w:rsid w:val="004027AD"/>
    <w:rsid w:val="00402F5B"/>
    <w:rsid w:val="00403133"/>
    <w:rsid w:val="0040317F"/>
    <w:rsid w:val="004031A2"/>
    <w:rsid w:val="00403818"/>
    <w:rsid w:val="00403BDF"/>
    <w:rsid w:val="00403C5A"/>
    <w:rsid w:val="0040457C"/>
    <w:rsid w:val="004048F8"/>
    <w:rsid w:val="00405085"/>
    <w:rsid w:val="00405323"/>
    <w:rsid w:val="004055B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1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2FD"/>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BA6"/>
    <w:rsid w:val="00420D01"/>
    <w:rsid w:val="00421395"/>
    <w:rsid w:val="00421652"/>
    <w:rsid w:val="004216C9"/>
    <w:rsid w:val="004217A2"/>
    <w:rsid w:val="00421A78"/>
    <w:rsid w:val="00421B3C"/>
    <w:rsid w:val="00422076"/>
    <w:rsid w:val="004221ED"/>
    <w:rsid w:val="004222E7"/>
    <w:rsid w:val="00422D08"/>
    <w:rsid w:val="00422DBE"/>
    <w:rsid w:val="00422F6A"/>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63E"/>
    <w:rsid w:val="00424939"/>
    <w:rsid w:val="00424C18"/>
    <w:rsid w:val="00424FA1"/>
    <w:rsid w:val="004252A4"/>
    <w:rsid w:val="004253C9"/>
    <w:rsid w:val="004259B9"/>
    <w:rsid w:val="00425A18"/>
    <w:rsid w:val="00425B9F"/>
    <w:rsid w:val="00426163"/>
    <w:rsid w:val="00426492"/>
    <w:rsid w:val="00426BCE"/>
    <w:rsid w:val="00426FDF"/>
    <w:rsid w:val="00427406"/>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3F7"/>
    <w:rsid w:val="004344E9"/>
    <w:rsid w:val="00434905"/>
    <w:rsid w:val="00434C3E"/>
    <w:rsid w:val="00435191"/>
    <w:rsid w:val="004352FE"/>
    <w:rsid w:val="00435ECC"/>
    <w:rsid w:val="0043625E"/>
    <w:rsid w:val="0043657A"/>
    <w:rsid w:val="0043669A"/>
    <w:rsid w:val="0043679B"/>
    <w:rsid w:val="00436A32"/>
    <w:rsid w:val="00437359"/>
    <w:rsid w:val="004377B6"/>
    <w:rsid w:val="00437A6F"/>
    <w:rsid w:val="00437A81"/>
    <w:rsid w:val="00437E9F"/>
    <w:rsid w:val="00440040"/>
    <w:rsid w:val="0044086F"/>
    <w:rsid w:val="00440D27"/>
    <w:rsid w:val="00440F1D"/>
    <w:rsid w:val="00441FFA"/>
    <w:rsid w:val="00442A20"/>
    <w:rsid w:val="00442E26"/>
    <w:rsid w:val="00443208"/>
    <w:rsid w:val="004432E8"/>
    <w:rsid w:val="00443463"/>
    <w:rsid w:val="00443535"/>
    <w:rsid w:val="004437B2"/>
    <w:rsid w:val="00443A40"/>
    <w:rsid w:val="00443C51"/>
    <w:rsid w:val="004442C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C"/>
    <w:rsid w:val="00446F36"/>
    <w:rsid w:val="00447019"/>
    <w:rsid w:val="0044705A"/>
    <w:rsid w:val="00447291"/>
    <w:rsid w:val="00447409"/>
    <w:rsid w:val="004478D2"/>
    <w:rsid w:val="00447F25"/>
    <w:rsid w:val="00450041"/>
    <w:rsid w:val="0045009F"/>
    <w:rsid w:val="00450CAB"/>
    <w:rsid w:val="00450D5F"/>
    <w:rsid w:val="00450DA3"/>
    <w:rsid w:val="00450E5A"/>
    <w:rsid w:val="0045115A"/>
    <w:rsid w:val="004513D6"/>
    <w:rsid w:val="00451595"/>
    <w:rsid w:val="0045161B"/>
    <w:rsid w:val="004518D4"/>
    <w:rsid w:val="0045194B"/>
    <w:rsid w:val="00451C59"/>
    <w:rsid w:val="00451F65"/>
    <w:rsid w:val="004524D4"/>
    <w:rsid w:val="00452931"/>
    <w:rsid w:val="00452CFB"/>
    <w:rsid w:val="00453579"/>
    <w:rsid w:val="00453A71"/>
    <w:rsid w:val="00453D4C"/>
    <w:rsid w:val="004541FE"/>
    <w:rsid w:val="004543ED"/>
    <w:rsid w:val="0045463D"/>
    <w:rsid w:val="0045488E"/>
    <w:rsid w:val="00454B0B"/>
    <w:rsid w:val="00454CDF"/>
    <w:rsid w:val="00454D05"/>
    <w:rsid w:val="00454F2E"/>
    <w:rsid w:val="00454F88"/>
    <w:rsid w:val="004550A0"/>
    <w:rsid w:val="0045516E"/>
    <w:rsid w:val="00455994"/>
    <w:rsid w:val="00455BF6"/>
    <w:rsid w:val="00455CDA"/>
    <w:rsid w:val="00455FCA"/>
    <w:rsid w:val="00456147"/>
    <w:rsid w:val="00456363"/>
    <w:rsid w:val="004577C7"/>
    <w:rsid w:val="00457B7F"/>
    <w:rsid w:val="00457C3E"/>
    <w:rsid w:val="00457D0D"/>
    <w:rsid w:val="00457FBC"/>
    <w:rsid w:val="004607A9"/>
    <w:rsid w:val="0046087B"/>
    <w:rsid w:val="00460DAB"/>
    <w:rsid w:val="00460FBE"/>
    <w:rsid w:val="004610F4"/>
    <w:rsid w:val="0046143B"/>
    <w:rsid w:val="004614C1"/>
    <w:rsid w:val="00461552"/>
    <w:rsid w:val="00461A32"/>
    <w:rsid w:val="00461B13"/>
    <w:rsid w:val="00461E61"/>
    <w:rsid w:val="004621C2"/>
    <w:rsid w:val="00462226"/>
    <w:rsid w:val="00462623"/>
    <w:rsid w:val="004629C8"/>
    <w:rsid w:val="00462ABE"/>
    <w:rsid w:val="00462F91"/>
    <w:rsid w:val="00463206"/>
    <w:rsid w:val="004634CD"/>
    <w:rsid w:val="00463535"/>
    <w:rsid w:val="00463616"/>
    <w:rsid w:val="00463875"/>
    <w:rsid w:val="0046397A"/>
    <w:rsid w:val="00463AC4"/>
    <w:rsid w:val="00463B72"/>
    <w:rsid w:val="00463D46"/>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BE8"/>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77B76"/>
    <w:rsid w:val="00477F1F"/>
    <w:rsid w:val="0048055B"/>
    <w:rsid w:val="004809DC"/>
    <w:rsid w:val="00480AC4"/>
    <w:rsid w:val="004812D7"/>
    <w:rsid w:val="0048140C"/>
    <w:rsid w:val="00481535"/>
    <w:rsid w:val="004816DB"/>
    <w:rsid w:val="00481757"/>
    <w:rsid w:val="00481B75"/>
    <w:rsid w:val="00481FFE"/>
    <w:rsid w:val="004829C9"/>
    <w:rsid w:val="004829CC"/>
    <w:rsid w:val="00482B4A"/>
    <w:rsid w:val="00482D3E"/>
    <w:rsid w:val="00482DFC"/>
    <w:rsid w:val="00482E82"/>
    <w:rsid w:val="00482EC6"/>
    <w:rsid w:val="004831E4"/>
    <w:rsid w:val="0048322B"/>
    <w:rsid w:val="004837F9"/>
    <w:rsid w:val="00483A07"/>
    <w:rsid w:val="004840C1"/>
    <w:rsid w:val="0048432D"/>
    <w:rsid w:val="0048465A"/>
    <w:rsid w:val="00484698"/>
    <w:rsid w:val="00484701"/>
    <w:rsid w:val="0048494A"/>
    <w:rsid w:val="00484A40"/>
    <w:rsid w:val="00484AFA"/>
    <w:rsid w:val="00485221"/>
    <w:rsid w:val="00485882"/>
    <w:rsid w:val="00485E08"/>
    <w:rsid w:val="00486116"/>
    <w:rsid w:val="0048726F"/>
    <w:rsid w:val="00487635"/>
    <w:rsid w:val="00487A16"/>
    <w:rsid w:val="00490397"/>
    <w:rsid w:val="004908AD"/>
    <w:rsid w:val="00490ED9"/>
    <w:rsid w:val="00491162"/>
    <w:rsid w:val="00491435"/>
    <w:rsid w:val="0049174F"/>
    <w:rsid w:val="00491C68"/>
    <w:rsid w:val="00492117"/>
    <w:rsid w:val="00492575"/>
    <w:rsid w:val="00492A46"/>
    <w:rsid w:val="00492C0A"/>
    <w:rsid w:val="004932BA"/>
    <w:rsid w:val="00493ECD"/>
    <w:rsid w:val="00494228"/>
    <w:rsid w:val="00494381"/>
    <w:rsid w:val="00494392"/>
    <w:rsid w:val="0049493B"/>
    <w:rsid w:val="004949B6"/>
    <w:rsid w:val="004949FF"/>
    <w:rsid w:val="00495321"/>
    <w:rsid w:val="0049544E"/>
    <w:rsid w:val="00495471"/>
    <w:rsid w:val="004961C5"/>
    <w:rsid w:val="0049626D"/>
    <w:rsid w:val="0049638A"/>
    <w:rsid w:val="0049661E"/>
    <w:rsid w:val="00496826"/>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376"/>
    <w:rsid w:val="004A2413"/>
    <w:rsid w:val="004A2888"/>
    <w:rsid w:val="004A2CA7"/>
    <w:rsid w:val="004A2E35"/>
    <w:rsid w:val="004A2FB0"/>
    <w:rsid w:val="004A38AA"/>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A7E18"/>
    <w:rsid w:val="004A7E5E"/>
    <w:rsid w:val="004B057E"/>
    <w:rsid w:val="004B05C5"/>
    <w:rsid w:val="004B0A59"/>
    <w:rsid w:val="004B14ED"/>
    <w:rsid w:val="004B1713"/>
    <w:rsid w:val="004B1F91"/>
    <w:rsid w:val="004B2545"/>
    <w:rsid w:val="004B2866"/>
    <w:rsid w:val="004B289C"/>
    <w:rsid w:val="004B2BF1"/>
    <w:rsid w:val="004B2E50"/>
    <w:rsid w:val="004B324B"/>
    <w:rsid w:val="004B3583"/>
    <w:rsid w:val="004B3D5C"/>
    <w:rsid w:val="004B3E8E"/>
    <w:rsid w:val="004B4113"/>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57E"/>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4BE"/>
    <w:rsid w:val="004D266C"/>
    <w:rsid w:val="004D2CD0"/>
    <w:rsid w:val="004D3178"/>
    <w:rsid w:val="004D3369"/>
    <w:rsid w:val="004D3D98"/>
    <w:rsid w:val="004D3FFC"/>
    <w:rsid w:val="004D4067"/>
    <w:rsid w:val="004D4263"/>
    <w:rsid w:val="004D447D"/>
    <w:rsid w:val="004D44BF"/>
    <w:rsid w:val="004D4AB3"/>
    <w:rsid w:val="004D4B1E"/>
    <w:rsid w:val="004D4B7C"/>
    <w:rsid w:val="004D4D12"/>
    <w:rsid w:val="004D53B1"/>
    <w:rsid w:val="004D5635"/>
    <w:rsid w:val="004D5A66"/>
    <w:rsid w:val="004D5C54"/>
    <w:rsid w:val="004D5EE9"/>
    <w:rsid w:val="004D62A2"/>
    <w:rsid w:val="004D62DF"/>
    <w:rsid w:val="004D653E"/>
    <w:rsid w:val="004D65D8"/>
    <w:rsid w:val="004D65E3"/>
    <w:rsid w:val="004D7276"/>
    <w:rsid w:val="004D77D9"/>
    <w:rsid w:val="004D7EA5"/>
    <w:rsid w:val="004E008A"/>
    <w:rsid w:val="004E04AE"/>
    <w:rsid w:val="004E1400"/>
    <w:rsid w:val="004E14D5"/>
    <w:rsid w:val="004E1506"/>
    <w:rsid w:val="004E1C5C"/>
    <w:rsid w:val="004E21E6"/>
    <w:rsid w:val="004E2230"/>
    <w:rsid w:val="004E2521"/>
    <w:rsid w:val="004E26F7"/>
    <w:rsid w:val="004E2785"/>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412"/>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47"/>
    <w:rsid w:val="005054D4"/>
    <w:rsid w:val="0050564C"/>
    <w:rsid w:val="00505927"/>
    <w:rsid w:val="00505F84"/>
    <w:rsid w:val="00506359"/>
    <w:rsid w:val="005063DA"/>
    <w:rsid w:val="00506781"/>
    <w:rsid w:val="005067C0"/>
    <w:rsid w:val="0050694C"/>
    <w:rsid w:val="005075CE"/>
    <w:rsid w:val="00507BF9"/>
    <w:rsid w:val="0051002A"/>
    <w:rsid w:val="00510379"/>
    <w:rsid w:val="00510AD0"/>
    <w:rsid w:val="005112D1"/>
    <w:rsid w:val="005113EE"/>
    <w:rsid w:val="005113F4"/>
    <w:rsid w:val="00511A84"/>
    <w:rsid w:val="00511EA7"/>
    <w:rsid w:val="005120F9"/>
    <w:rsid w:val="005124EE"/>
    <w:rsid w:val="005125FB"/>
    <w:rsid w:val="00512914"/>
    <w:rsid w:val="005129CD"/>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2FC"/>
    <w:rsid w:val="00515683"/>
    <w:rsid w:val="00515687"/>
    <w:rsid w:val="00515C85"/>
    <w:rsid w:val="00515ED6"/>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DF2"/>
    <w:rsid w:val="00522F7C"/>
    <w:rsid w:val="005237D0"/>
    <w:rsid w:val="00523AFB"/>
    <w:rsid w:val="00523BA4"/>
    <w:rsid w:val="00523C4B"/>
    <w:rsid w:val="00523C83"/>
    <w:rsid w:val="00524C4F"/>
    <w:rsid w:val="00524D63"/>
    <w:rsid w:val="00524E4E"/>
    <w:rsid w:val="0052510B"/>
    <w:rsid w:val="0052534B"/>
    <w:rsid w:val="00525AF5"/>
    <w:rsid w:val="00525EBB"/>
    <w:rsid w:val="00525FDF"/>
    <w:rsid w:val="005269C9"/>
    <w:rsid w:val="00526D99"/>
    <w:rsid w:val="0052715B"/>
    <w:rsid w:val="0052717A"/>
    <w:rsid w:val="0052724C"/>
    <w:rsid w:val="00527B52"/>
    <w:rsid w:val="00527BC4"/>
    <w:rsid w:val="00527F4F"/>
    <w:rsid w:val="0053017D"/>
    <w:rsid w:val="00530416"/>
    <w:rsid w:val="005311E9"/>
    <w:rsid w:val="0053131F"/>
    <w:rsid w:val="00531522"/>
    <w:rsid w:val="00531C50"/>
    <w:rsid w:val="00531E08"/>
    <w:rsid w:val="0053203A"/>
    <w:rsid w:val="0053288F"/>
    <w:rsid w:val="0053331C"/>
    <w:rsid w:val="00533414"/>
    <w:rsid w:val="00533E82"/>
    <w:rsid w:val="00533F1F"/>
    <w:rsid w:val="0053413F"/>
    <w:rsid w:val="005341A0"/>
    <w:rsid w:val="005344BA"/>
    <w:rsid w:val="0053462B"/>
    <w:rsid w:val="005351BC"/>
    <w:rsid w:val="00535400"/>
    <w:rsid w:val="00535E48"/>
    <w:rsid w:val="005364FF"/>
    <w:rsid w:val="00536558"/>
    <w:rsid w:val="005365F3"/>
    <w:rsid w:val="00536A5C"/>
    <w:rsid w:val="00536C4E"/>
    <w:rsid w:val="005370B7"/>
    <w:rsid w:val="0053751D"/>
    <w:rsid w:val="0053799B"/>
    <w:rsid w:val="00537B4B"/>
    <w:rsid w:val="00537CBC"/>
    <w:rsid w:val="00537F87"/>
    <w:rsid w:val="00540170"/>
    <w:rsid w:val="00540427"/>
    <w:rsid w:val="005404F7"/>
    <w:rsid w:val="00540763"/>
    <w:rsid w:val="005415E9"/>
    <w:rsid w:val="00541944"/>
    <w:rsid w:val="00541F31"/>
    <w:rsid w:val="00542281"/>
    <w:rsid w:val="00542334"/>
    <w:rsid w:val="005423E3"/>
    <w:rsid w:val="005424A6"/>
    <w:rsid w:val="005425CB"/>
    <w:rsid w:val="0054290A"/>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5F6"/>
    <w:rsid w:val="005469BB"/>
    <w:rsid w:val="00546BA7"/>
    <w:rsid w:val="00546D62"/>
    <w:rsid w:val="0054763E"/>
    <w:rsid w:val="00547AC9"/>
    <w:rsid w:val="00550388"/>
    <w:rsid w:val="00550BB4"/>
    <w:rsid w:val="00550D89"/>
    <w:rsid w:val="00551662"/>
    <w:rsid w:val="005516D4"/>
    <w:rsid w:val="005517AC"/>
    <w:rsid w:val="00551C4F"/>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DB7"/>
    <w:rsid w:val="00555E62"/>
    <w:rsid w:val="0055619C"/>
    <w:rsid w:val="00556602"/>
    <w:rsid w:val="005566B0"/>
    <w:rsid w:val="005567C0"/>
    <w:rsid w:val="005569E8"/>
    <w:rsid w:val="00557191"/>
    <w:rsid w:val="0055737E"/>
    <w:rsid w:val="0055785F"/>
    <w:rsid w:val="00557AC1"/>
    <w:rsid w:val="00557B87"/>
    <w:rsid w:val="00557BF3"/>
    <w:rsid w:val="00557CF2"/>
    <w:rsid w:val="00557F23"/>
    <w:rsid w:val="00557F3B"/>
    <w:rsid w:val="00560113"/>
    <w:rsid w:val="005608B6"/>
    <w:rsid w:val="005608E2"/>
    <w:rsid w:val="00560A1C"/>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C5C"/>
    <w:rsid w:val="00563DE2"/>
    <w:rsid w:val="00563E5A"/>
    <w:rsid w:val="00563FBC"/>
    <w:rsid w:val="00564801"/>
    <w:rsid w:val="00564BBA"/>
    <w:rsid w:val="00564D13"/>
    <w:rsid w:val="00564EEB"/>
    <w:rsid w:val="00565309"/>
    <w:rsid w:val="0056568C"/>
    <w:rsid w:val="005656C0"/>
    <w:rsid w:val="0056570D"/>
    <w:rsid w:val="0056578D"/>
    <w:rsid w:val="00565A5C"/>
    <w:rsid w:val="00565D24"/>
    <w:rsid w:val="00565D53"/>
    <w:rsid w:val="00566305"/>
    <w:rsid w:val="00566374"/>
    <w:rsid w:val="0056649A"/>
    <w:rsid w:val="00566B8B"/>
    <w:rsid w:val="00566D44"/>
    <w:rsid w:val="00566E92"/>
    <w:rsid w:val="00567273"/>
    <w:rsid w:val="00567917"/>
    <w:rsid w:val="00567E9B"/>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CA7"/>
    <w:rsid w:val="00576D35"/>
    <w:rsid w:val="00576DB6"/>
    <w:rsid w:val="00577202"/>
    <w:rsid w:val="00577AFA"/>
    <w:rsid w:val="00577CBC"/>
    <w:rsid w:val="00580710"/>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59"/>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CD0"/>
    <w:rsid w:val="00594F8B"/>
    <w:rsid w:val="005952D5"/>
    <w:rsid w:val="005954EA"/>
    <w:rsid w:val="005959B7"/>
    <w:rsid w:val="00595AA1"/>
    <w:rsid w:val="00595D7C"/>
    <w:rsid w:val="00595DDB"/>
    <w:rsid w:val="00595E6C"/>
    <w:rsid w:val="00595F37"/>
    <w:rsid w:val="00595F90"/>
    <w:rsid w:val="005966BA"/>
    <w:rsid w:val="005971B9"/>
    <w:rsid w:val="005973DB"/>
    <w:rsid w:val="005975F8"/>
    <w:rsid w:val="00597A6D"/>
    <w:rsid w:val="00597B1B"/>
    <w:rsid w:val="00597D6F"/>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69B"/>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A2"/>
    <w:rsid w:val="005B3FE6"/>
    <w:rsid w:val="005B431B"/>
    <w:rsid w:val="005B43B9"/>
    <w:rsid w:val="005B4830"/>
    <w:rsid w:val="005B4E0B"/>
    <w:rsid w:val="005B4E69"/>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75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6B0"/>
    <w:rsid w:val="005C6D80"/>
    <w:rsid w:val="005C71E4"/>
    <w:rsid w:val="005C7945"/>
    <w:rsid w:val="005C7E70"/>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C7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06"/>
    <w:rsid w:val="005D7A81"/>
    <w:rsid w:val="005D7CDE"/>
    <w:rsid w:val="005E0015"/>
    <w:rsid w:val="005E027D"/>
    <w:rsid w:val="005E035C"/>
    <w:rsid w:val="005E077C"/>
    <w:rsid w:val="005E0A02"/>
    <w:rsid w:val="005E0BF2"/>
    <w:rsid w:val="005E0E7F"/>
    <w:rsid w:val="005E1082"/>
    <w:rsid w:val="005E1154"/>
    <w:rsid w:val="005E16AB"/>
    <w:rsid w:val="005E1A99"/>
    <w:rsid w:val="005E2148"/>
    <w:rsid w:val="005E2269"/>
    <w:rsid w:val="005E2891"/>
    <w:rsid w:val="005E2AAB"/>
    <w:rsid w:val="005E2E31"/>
    <w:rsid w:val="005E2F4B"/>
    <w:rsid w:val="005E306A"/>
    <w:rsid w:val="005E363A"/>
    <w:rsid w:val="005E3900"/>
    <w:rsid w:val="005E3F03"/>
    <w:rsid w:val="005E40A3"/>
    <w:rsid w:val="005E4274"/>
    <w:rsid w:val="005E48CC"/>
    <w:rsid w:val="005E4DA5"/>
    <w:rsid w:val="005E4E0C"/>
    <w:rsid w:val="005E5166"/>
    <w:rsid w:val="005E5416"/>
    <w:rsid w:val="005E55B2"/>
    <w:rsid w:val="005E5AB4"/>
    <w:rsid w:val="005E602B"/>
    <w:rsid w:val="005E610A"/>
    <w:rsid w:val="005E66DC"/>
    <w:rsid w:val="005E6D53"/>
    <w:rsid w:val="005E6E47"/>
    <w:rsid w:val="005E7031"/>
    <w:rsid w:val="005E7321"/>
    <w:rsid w:val="005E755D"/>
    <w:rsid w:val="005E76F4"/>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20"/>
    <w:rsid w:val="005F2E04"/>
    <w:rsid w:val="005F3070"/>
    <w:rsid w:val="005F35D6"/>
    <w:rsid w:val="005F36D1"/>
    <w:rsid w:val="005F374E"/>
    <w:rsid w:val="005F3764"/>
    <w:rsid w:val="005F3997"/>
    <w:rsid w:val="005F3B43"/>
    <w:rsid w:val="005F3BEF"/>
    <w:rsid w:val="005F3E5A"/>
    <w:rsid w:val="005F4A74"/>
    <w:rsid w:val="005F5723"/>
    <w:rsid w:val="005F5C2E"/>
    <w:rsid w:val="005F5DCE"/>
    <w:rsid w:val="005F6055"/>
    <w:rsid w:val="005F66A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97A"/>
    <w:rsid w:val="00602AD3"/>
    <w:rsid w:val="00602D82"/>
    <w:rsid w:val="0060320C"/>
    <w:rsid w:val="006033BA"/>
    <w:rsid w:val="006033C5"/>
    <w:rsid w:val="0060382C"/>
    <w:rsid w:val="00603999"/>
    <w:rsid w:val="0060426C"/>
    <w:rsid w:val="006044D7"/>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A40"/>
    <w:rsid w:val="00621C78"/>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0A"/>
    <w:rsid w:val="006277C1"/>
    <w:rsid w:val="00627B6A"/>
    <w:rsid w:val="00630082"/>
    <w:rsid w:val="006301FD"/>
    <w:rsid w:val="006302A6"/>
    <w:rsid w:val="006304B6"/>
    <w:rsid w:val="006318EF"/>
    <w:rsid w:val="00631FCB"/>
    <w:rsid w:val="006321D7"/>
    <w:rsid w:val="00632445"/>
    <w:rsid w:val="006326AD"/>
    <w:rsid w:val="006327B6"/>
    <w:rsid w:val="00632CCE"/>
    <w:rsid w:val="00632EB4"/>
    <w:rsid w:val="0063328B"/>
    <w:rsid w:val="0063350A"/>
    <w:rsid w:val="00633A06"/>
    <w:rsid w:val="00633AAA"/>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37FED"/>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5D3"/>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5BF"/>
    <w:rsid w:val="00650D76"/>
    <w:rsid w:val="00650F18"/>
    <w:rsid w:val="00650FC5"/>
    <w:rsid w:val="006514F3"/>
    <w:rsid w:val="0065152D"/>
    <w:rsid w:val="00651B1F"/>
    <w:rsid w:val="00652968"/>
    <w:rsid w:val="00652B10"/>
    <w:rsid w:val="006531F5"/>
    <w:rsid w:val="00653990"/>
    <w:rsid w:val="00654319"/>
    <w:rsid w:val="006543BA"/>
    <w:rsid w:val="006544CA"/>
    <w:rsid w:val="0065472C"/>
    <w:rsid w:val="00654987"/>
    <w:rsid w:val="00654AA3"/>
    <w:rsid w:val="00654B04"/>
    <w:rsid w:val="00654E39"/>
    <w:rsid w:val="00654F9A"/>
    <w:rsid w:val="006552CE"/>
    <w:rsid w:val="006553FF"/>
    <w:rsid w:val="0065559D"/>
    <w:rsid w:val="006556DD"/>
    <w:rsid w:val="00655736"/>
    <w:rsid w:val="00655775"/>
    <w:rsid w:val="00655C88"/>
    <w:rsid w:val="0065674D"/>
    <w:rsid w:val="00656A94"/>
    <w:rsid w:val="00656B3F"/>
    <w:rsid w:val="00656B5B"/>
    <w:rsid w:val="00656BAC"/>
    <w:rsid w:val="00656C8C"/>
    <w:rsid w:val="00656EC5"/>
    <w:rsid w:val="00656FEE"/>
    <w:rsid w:val="0065700B"/>
    <w:rsid w:val="00657066"/>
    <w:rsid w:val="0065778D"/>
    <w:rsid w:val="0065784B"/>
    <w:rsid w:val="00657CCE"/>
    <w:rsid w:val="00657E24"/>
    <w:rsid w:val="00657F6A"/>
    <w:rsid w:val="00657F8B"/>
    <w:rsid w:val="00657F8F"/>
    <w:rsid w:val="006606EA"/>
    <w:rsid w:val="00660745"/>
    <w:rsid w:val="00660811"/>
    <w:rsid w:val="00660A7C"/>
    <w:rsid w:val="00660C99"/>
    <w:rsid w:val="00660E58"/>
    <w:rsid w:val="00660EC2"/>
    <w:rsid w:val="00661076"/>
    <w:rsid w:val="00661A89"/>
    <w:rsid w:val="00661ABC"/>
    <w:rsid w:val="00661AC0"/>
    <w:rsid w:val="00661F33"/>
    <w:rsid w:val="00662277"/>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958"/>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9D9"/>
    <w:rsid w:val="00673BB0"/>
    <w:rsid w:val="00674181"/>
    <w:rsid w:val="0067423C"/>
    <w:rsid w:val="0067474B"/>
    <w:rsid w:val="00675017"/>
    <w:rsid w:val="00675574"/>
    <w:rsid w:val="006756C5"/>
    <w:rsid w:val="00675C8B"/>
    <w:rsid w:val="00675E2A"/>
    <w:rsid w:val="006760B7"/>
    <w:rsid w:val="00676BD9"/>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0F25"/>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2EB5"/>
    <w:rsid w:val="00693AF0"/>
    <w:rsid w:val="00693C71"/>
    <w:rsid w:val="006941A0"/>
    <w:rsid w:val="006941B3"/>
    <w:rsid w:val="006941B6"/>
    <w:rsid w:val="00694444"/>
    <w:rsid w:val="006944BD"/>
    <w:rsid w:val="00694AE0"/>
    <w:rsid w:val="00694D34"/>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0E48"/>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0D"/>
    <w:rsid w:val="006A4D1C"/>
    <w:rsid w:val="006A5017"/>
    <w:rsid w:val="006A511C"/>
    <w:rsid w:val="006A581B"/>
    <w:rsid w:val="006A5970"/>
    <w:rsid w:val="006A59E0"/>
    <w:rsid w:val="006A5C72"/>
    <w:rsid w:val="006A5E08"/>
    <w:rsid w:val="006A601F"/>
    <w:rsid w:val="006A61CC"/>
    <w:rsid w:val="006A6547"/>
    <w:rsid w:val="006A688C"/>
    <w:rsid w:val="006A7301"/>
    <w:rsid w:val="006A73B5"/>
    <w:rsid w:val="006A7457"/>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6F"/>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39A"/>
    <w:rsid w:val="006C749C"/>
    <w:rsid w:val="006C7766"/>
    <w:rsid w:val="006D0301"/>
    <w:rsid w:val="006D0333"/>
    <w:rsid w:val="006D03EE"/>
    <w:rsid w:val="006D0B87"/>
    <w:rsid w:val="006D0F10"/>
    <w:rsid w:val="006D14FD"/>
    <w:rsid w:val="006D16A5"/>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82E"/>
    <w:rsid w:val="006E0989"/>
    <w:rsid w:val="006E11A0"/>
    <w:rsid w:val="006E129A"/>
    <w:rsid w:val="006E1CAB"/>
    <w:rsid w:val="006E22B3"/>
    <w:rsid w:val="006E2557"/>
    <w:rsid w:val="006E29C8"/>
    <w:rsid w:val="006E2A6D"/>
    <w:rsid w:val="006E2C7B"/>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3A1B"/>
    <w:rsid w:val="006F420C"/>
    <w:rsid w:val="006F4FED"/>
    <w:rsid w:val="006F5426"/>
    <w:rsid w:val="006F54E3"/>
    <w:rsid w:val="006F54ED"/>
    <w:rsid w:val="006F5826"/>
    <w:rsid w:val="006F58B8"/>
    <w:rsid w:val="006F5CCB"/>
    <w:rsid w:val="006F5F99"/>
    <w:rsid w:val="006F5FA6"/>
    <w:rsid w:val="006F5FB4"/>
    <w:rsid w:val="006F606C"/>
    <w:rsid w:val="006F613A"/>
    <w:rsid w:val="006F6156"/>
    <w:rsid w:val="006F6535"/>
    <w:rsid w:val="006F66E8"/>
    <w:rsid w:val="006F68F8"/>
    <w:rsid w:val="006F6942"/>
    <w:rsid w:val="006F6B92"/>
    <w:rsid w:val="006F72CB"/>
    <w:rsid w:val="006F766D"/>
    <w:rsid w:val="006F7CD9"/>
    <w:rsid w:val="00700464"/>
    <w:rsid w:val="007006A8"/>
    <w:rsid w:val="00700749"/>
    <w:rsid w:val="00700EA8"/>
    <w:rsid w:val="00701986"/>
    <w:rsid w:val="00701B16"/>
    <w:rsid w:val="00702257"/>
    <w:rsid w:val="0070225C"/>
    <w:rsid w:val="00702377"/>
    <w:rsid w:val="0070274A"/>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3A9"/>
    <w:rsid w:val="0071548A"/>
    <w:rsid w:val="00715805"/>
    <w:rsid w:val="00715A0A"/>
    <w:rsid w:val="00715C01"/>
    <w:rsid w:val="00716072"/>
    <w:rsid w:val="007161C7"/>
    <w:rsid w:val="007164A5"/>
    <w:rsid w:val="0071668A"/>
    <w:rsid w:val="00716789"/>
    <w:rsid w:val="00716A16"/>
    <w:rsid w:val="00716A46"/>
    <w:rsid w:val="00716F12"/>
    <w:rsid w:val="00717267"/>
    <w:rsid w:val="007173DB"/>
    <w:rsid w:val="0071759C"/>
    <w:rsid w:val="00717A51"/>
    <w:rsid w:val="0072018B"/>
    <w:rsid w:val="00720B88"/>
    <w:rsid w:val="00720BC3"/>
    <w:rsid w:val="00720EB6"/>
    <w:rsid w:val="007213F6"/>
    <w:rsid w:val="00721400"/>
    <w:rsid w:val="007216DE"/>
    <w:rsid w:val="0072184C"/>
    <w:rsid w:val="00721AE0"/>
    <w:rsid w:val="00721C5B"/>
    <w:rsid w:val="00721DDE"/>
    <w:rsid w:val="00721F60"/>
    <w:rsid w:val="00722072"/>
    <w:rsid w:val="00722394"/>
    <w:rsid w:val="007225C8"/>
    <w:rsid w:val="0072273D"/>
    <w:rsid w:val="0072276C"/>
    <w:rsid w:val="007229E7"/>
    <w:rsid w:val="00722C87"/>
    <w:rsid w:val="0072301B"/>
    <w:rsid w:val="00723050"/>
    <w:rsid w:val="00723288"/>
    <w:rsid w:val="00723B3A"/>
    <w:rsid w:val="00723F9C"/>
    <w:rsid w:val="007244B2"/>
    <w:rsid w:val="00724760"/>
    <w:rsid w:val="00724A76"/>
    <w:rsid w:val="00724C96"/>
    <w:rsid w:val="0072504C"/>
    <w:rsid w:val="00725091"/>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B6"/>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5DB"/>
    <w:rsid w:val="00736735"/>
    <w:rsid w:val="00737FD8"/>
    <w:rsid w:val="007400DB"/>
    <w:rsid w:val="007403FE"/>
    <w:rsid w:val="007406DC"/>
    <w:rsid w:val="007408DC"/>
    <w:rsid w:val="00740B9B"/>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8EB"/>
    <w:rsid w:val="00745D4B"/>
    <w:rsid w:val="00745F5C"/>
    <w:rsid w:val="00745F6A"/>
    <w:rsid w:val="00746179"/>
    <w:rsid w:val="0074654A"/>
    <w:rsid w:val="007472AB"/>
    <w:rsid w:val="0074732D"/>
    <w:rsid w:val="007474F4"/>
    <w:rsid w:val="007477C5"/>
    <w:rsid w:val="00747BB9"/>
    <w:rsid w:val="00747F50"/>
    <w:rsid w:val="007502FC"/>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2D42"/>
    <w:rsid w:val="007532FC"/>
    <w:rsid w:val="00753494"/>
    <w:rsid w:val="00753592"/>
    <w:rsid w:val="0075360E"/>
    <w:rsid w:val="007536E3"/>
    <w:rsid w:val="00753777"/>
    <w:rsid w:val="00753810"/>
    <w:rsid w:val="00753A5B"/>
    <w:rsid w:val="0075415F"/>
    <w:rsid w:val="007544D2"/>
    <w:rsid w:val="007546A1"/>
    <w:rsid w:val="00754BF5"/>
    <w:rsid w:val="00755087"/>
    <w:rsid w:val="0075526A"/>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2B8"/>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EB8"/>
    <w:rsid w:val="00767FE7"/>
    <w:rsid w:val="00770204"/>
    <w:rsid w:val="00770400"/>
    <w:rsid w:val="007705B5"/>
    <w:rsid w:val="00770DC5"/>
    <w:rsid w:val="00771024"/>
    <w:rsid w:val="0077107B"/>
    <w:rsid w:val="00771324"/>
    <w:rsid w:val="007714AB"/>
    <w:rsid w:val="007715A6"/>
    <w:rsid w:val="007724B7"/>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77C7B"/>
    <w:rsid w:val="00780467"/>
    <w:rsid w:val="0078047A"/>
    <w:rsid w:val="007805BA"/>
    <w:rsid w:val="007805E1"/>
    <w:rsid w:val="007808B8"/>
    <w:rsid w:val="00780E9A"/>
    <w:rsid w:val="00780F62"/>
    <w:rsid w:val="007810A8"/>
    <w:rsid w:val="007819A7"/>
    <w:rsid w:val="00782012"/>
    <w:rsid w:val="0078201E"/>
    <w:rsid w:val="007825FE"/>
    <w:rsid w:val="0078298A"/>
    <w:rsid w:val="00782BC4"/>
    <w:rsid w:val="00783004"/>
    <w:rsid w:val="0078326B"/>
    <w:rsid w:val="00783388"/>
    <w:rsid w:val="00783404"/>
    <w:rsid w:val="007836F7"/>
    <w:rsid w:val="00783A3A"/>
    <w:rsid w:val="007842A7"/>
    <w:rsid w:val="00784639"/>
    <w:rsid w:val="0078501A"/>
    <w:rsid w:val="0078571F"/>
    <w:rsid w:val="00785F81"/>
    <w:rsid w:val="007861D6"/>
    <w:rsid w:val="0078641D"/>
    <w:rsid w:val="00786A5D"/>
    <w:rsid w:val="00786D7D"/>
    <w:rsid w:val="00786D8A"/>
    <w:rsid w:val="00786DCF"/>
    <w:rsid w:val="00786E66"/>
    <w:rsid w:val="00786EE2"/>
    <w:rsid w:val="007870F9"/>
    <w:rsid w:val="0078746C"/>
    <w:rsid w:val="00787833"/>
    <w:rsid w:val="007879AC"/>
    <w:rsid w:val="00787A36"/>
    <w:rsid w:val="00787BD6"/>
    <w:rsid w:val="00787DB5"/>
    <w:rsid w:val="00787E28"/>
    <w:rsid w:val="0079004E"/>
    <w:rsid w:val="00790088"/>
    <w:rsid w:val="0079012E"/>
    <w:rsid w:val="00790381"/>
    <w:rsid w:val="00790C91"/>
    <w:rsid w:val="00790F37"/>
    <w:rsid w:val="007916BF"/>
    <w:rsid w:val="0079170C"/>
    <w:rsid w:val="00791A26"/>
    <w:rsid w:val="00791BF3"/>
    <w:rsid w:val="00791C94"/>
    <w:rsid w:val="0079217F"/>
    <w:rsid w:val="00792204"/>
    <w:rsid w:val="007924F1"/>
    <w:rsid w:val="0079280F"/>
    <w:rsid w:val="00792A17"/>
    <w:rsid w:val="00792B40"/>
    <w:rsid w:val="007931EB"/>
    <w:rsid w:val="0079322B"/>
    <w:rsid w:val="00793248"/>
    <w:rsid w:val="007934A0"/>
    <w:rsid w:val="00793AF9"/>
    <w:rsid w:val="007940C0"/>
    <w:rsid w:val="00794396"/>
    <w:rsid w:val="00794855"/>
    <w:rsid w:val="00794908"/>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705"/>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57B"/>
    <w:rsid w:val="007A3785"/>
    <w:rsid w:val="007A3D76"/>
    <w:rsid w:val="007A3E7A"/>
    <w:rsid w:val="007A4018"/>
    <w:rsid w:val="007A4177"/>
    <w:rsid w:val="007A4ACE"/>
    <w:rsid w:val="007A4E41"/>
    <w:rsid w:val="007A5633"/>
    <w:rsid w:val="007A591A"/>
    <w:rsid w:val="007A59B0"/>
    <w:rsid w:val="007A5B30"/>
    <w:rsid w:val="007A5ECA"/>
    <w:rsid w:val="007A600E"/>
    <w:rsid w:val="007A6016"/>
    <w:rsid w:val="007A6077"/>
    <w:rsid w:val="007A625F"/>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B5"/>
    <w:rsid w:val="007B53DB"/>
    <w:rsid w:val="007B540D"/>
    <w:rsid w:val="007B5775"/>
    <w:rsid w:val="007B57DC"/>
    <w:rsid w:val="007B6460"/>
    <w:rsid w:val="007B65CC"/>
    <w:rsid w:val="007B694B"/>
    <w:rsid w:val="007B6A9B"/>
    <w:rsid w:val="007B6D4F"/>
    <w:rsid w:val="007B7195"/>
    <w:rsid w:val="007B71AC"/>
    <w:rsid w:val="007B749B"/>
    <w:rsid w:val="007B7719"/>
    <w:rsid w:val="007B7B22"/>
    <w:rsid w:val="007B7D15"/>
    <w:rsid w:val="007C05C5"/>
    <w:rsid w:val="007C11F4"/>
    <w:rsid w:val="007C1553"/>
    <w:rsid w:val="007C17AA"/>
    <w:rsid w:val="007C196B"/>
    <w:rsid w:val="007C1EFA"/>
    <w:rsid w:val="007C22D8"/>
    <w:rsid w:val="007C2493"/>
    <w:rsid w:val="007C2560"/>
    <w:rsid w:val="007C2A19"/>
    <w:rsid w:val="007C2FA1"/>
    <w:rsid w:val="007C3010"/>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723"/>
    <w:rsid w:val="007D2832"/>
    <w:rsid w:val="007D2984"/>
    <w:rsid w:val="007D29DF"/>
    <w:rsid w:val="007D2EFF"/>
    <w:rsid w:val="007D3257"/>
    <w:rsid w:val="007D387E"/>
    <w:rsid w:val="007D3EEB"/>
    <w:rsid w:val="007D59B7"/>
    <w:rsid w:val="007D5BBF"/>
    <w:rsid w:val="007D5D84"/>
    <w:rsid w:val="007D62C6"/>
    <w:rsid w:val="007D6326"/>
    <w:rsid w:val="007D6642"/>
    <w:rsid w:val="007D6652"/>
    <w:rsid w:val="007D6994"/>
    <w:rsid w:val="007D6A63"/>
    <w:rsid w:val="007D6C70"/>
    <w:rsid w:val="007D70C8"/>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0A4"/>
    <w:rsid w:val="007E3593"/>
    <w:rsid w:val="007E39D8"/>
    <w:rsid w:val="007E42A4"/>
    <w:rsid w:val="007E46A7"/>
    <w:rsid w:val="007E4F3A"/>
    <w:rsid w:val="007E534F"/>
    <w:rsid w:val="007E55B8"/>
    <w:rsid w:val="007E561B"/>
    <w:rsid w:val="007E57C7"/>
    <w:rsid w:val="007E5CF7"/>
    <w:rsid w:val="007E647F"/>
    <w:rsid w:val="007E6553"/>
    <w:rsid w:val="007E686C"/>
    <w:rsid w:val="007E69AC"/>
    <w:rsid w:val="007E6ABB"/>
    <w:rsid w:val="007E6D42"/>
    <w:rsid w:val="007E6F7D"/>
    <w:rsid w:val="007E6FE6"/>
    <w:rsid w:val="007E718A"/>
    <w:rsid w:val="007E754A"/>
    <w:rsid w:val="007E782D"/>
    <w:rsid w:val="007E7929"/>
    <w:rsid w:val="007E7983"/>
    <w:rsid w:val="007E7DFD"/>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3936"/>
    <w:rsid w:val="007F42D0"/>
    <w:rsid w:val="007F4755"/>
    <w:rsid w:val="007F4E48"/>
    <w:rsid w:val="007F4FA6"/>
    <w:rsid w:val="007F512C"/>
    <w:rsid w:val="007F52CD"/>
    <w:rsid w:val="007F531D"/>
    <w:rsid w:val="007F5B21"/>
    <w:rsid w:val="007F5C75"/>
    <w:rsid w:val="007F62F6"/>
    <w:rsid w:val="007F665F"/>
    <w:rsid w:val="007F684F"/>
    <w:rsid w:val="007F69EC"/>
    <w:rsid w:val="007F6B42"/>
    <w:rsid w:val="007F6D20"/>
    <w:rsid w:val="007F7093"/>
    <w:rsid w:val="007F7B82"/>
    <w:rsid w:val="007F7DB8"/>
    <w:rsid w:val="00800568"/>
    <w:rsid w:val="0080108F"/>
    <w:rsid w:val="00801253"/>
    <w:rsid w:val="008016BB"/>
    <w:rsid w:val="0080180D"/>
    <w:rsid w:val="0080183E"/>
    <w:rsid w:val="008018BC"/>
    <w:rsid w:val="00801C4E"/>
    <w:rsid w:val="00802388"/>
    <w:rsid w:val="00802677"/>
    <w:rsid w:val="00802F58"/>
    <w:rsid w:val="00803145"/>
    <w:rsid w:val="00803692"/>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2A"/>
    <w:rsid w:val="00812CC9"/>
    <w:rsid w:val="008137FE"/>
    <w:rsid w:val="008140E5"/>
    <w:rsid w:val="0081428A"/>
    <w:rsid w:val="0081447B"/>
    <w:rsid w:val="008148E4"/>
    <w:rsid w:val="00814C0C"/>
    <w:rsid w:val="00814C37"/>
    <w:rsid w:val="00814F81"/>
    <w:rsid w:val="00815121"/>
    <w:rsid w:val="00815BD4"/>
    <w:rsid w:val="00815D6C"/>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99F"/>
    <w:rsid w:val="00830A17"/>
    <w:rsid w:val="00831389"/>
    <w:rsid w:val="0083141B"/>
    <w:rsid w:val="00831747"/>
    <w:rsid w:val="008317F4"/>
    <w:rsid w:val="00831BC8"/>
    <w:rsid w:val="00832080"/>
    <w:rsid w:val="0083271F"/>
    <w:rsid w:val="008329C4"/>
    <w:rsid w:val="00832C33"/>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63C"/>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4FC3"/>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0AAD"/>
    <w:rsid w:val="008511A4"/>
    <w:rsid w:val="008514A5"/>
    <w:rsid w:val="008518D7"/>
    <w:rsid w:val="00851CC7"/>
    <w:rsid w:val="00852097"/>
    <w:rsid w:val="008525D7"/>
    <w:rsid w:val="008528DC"/>
    <w:rsid w:val="00852A31"/>
    <w:rsid w:val="00852AAE"/>
    <w:rsid w:val="00852B5A"/>
    <w:rsid w:val="00852BFD"/>
    <w:rsid w:val="00852CA0"/>
    <w:rsid w:val="0085304F"/>
    <w:rsid w:val="008530EB"/>
    <w:rsid w:val="0085329A"/>
    <w:rsid w:val="0085373C"/>
    <w:rsid w:val="00853742"/>
    <w:rsid w:val="00853814"/>
    <w:rsid w:val="00853ED5"/>
    <w:rsid w:val="00854039"/>
    <w:rsid w:val="0085489A"/>
    <w:rsid w:val="00854A30"/>
    <w:rsid w:val="00854AA4"/>
    <w:rsid w:val="00855104"/>
    <w:rsid w:val="00855180"/>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842"/>
    <w:rsid w:val="00860B36"/>
    <w:rsid w:val="00860C3A"/>
    <w:rsid w:val="00860DBE"/>
    <w:rsid w:val="00860E62"/>
    <w:rsid w:val="00861455"/>
    <w:rsid w:val="008617CF"/>
    <w:rsid w:val="00861DD9"/>
    <w:rsid w:val="0086285C"/>
    <w:rsid w:val="008628E7"/>
    <w:rsid w:val="00862C10"/>
    <w:rsid w:val="00862F13"/>
    <w:rsid w:val="008630A1"/>
    <w:rsid w:val="00863216"/>
    <w:rsid w:val="008633EB"/>
    <w:rsid w:val="00863709"/>
    <w:rsid w:val="00863C5E"/>
    <w:rsid w:val="008640B6"/>
    <w:rsid w:val="008642DB"/>
    <w:rsid w:val="00864320"/>
    <w:rsid w:val="0086443C"/>
    <w:rsid w:val="0086499F"/>
    <w:rsid w:val="00864E59"/>
    <w:rsid w:val="008652AE"/>
    <w:rsid w:val="00865350"/>
    <w:rsid w:val="00865460"/>
    <w:rsid w:val="008656C4"/>
    <w:rsid w:val="008658E8"/>
    <w:rsid w:val="008664C7"/>
    <w:rsid w:val="00866AD7"/>
    <w:rsid w:val="00866B90"/>
    <w:rsid w:val="00867212"/>
    <w:rsid w:val="008672A9"/>
    <w:rsid w:val="008673BF"/>
    <w:rsid w:val="00867581"/>
    <w:rsid w:val="008676CC"/>
    <w:rsid w:val="0087014E"/>
    <w:rsid w:val="008701A0"/>
    <w:rsid w:val="0087087D"/>
    <w:rsid w:val="00870CF7"/>
    <w:rsid w:val="00871217"/>
    <w:rsid w:val="00871DEE"/>
    <w:rsid w:val="00871EC5"/>
    <w:rsid w:val="008720AB"/>
    <w:rsid w:val="008721B8"/>
    <w:rsid w:val="008722BD"/>
    <w:rsid w:val="00872656"/>
    <w:rsid w:val="00872A2F"/>
    <w:rsid w:val="00872C31"/>
    <w:rsid w:val="008730FF"/>
    <w:rsid w:val="00873150"/>
    <w:rsid w:val="00873389"/>
    <w:rsid w:val="008736FE"/>
    <w:rsid w:val="00873918"/>
    <w:rsid w:val="00873BC5"/>
    <w:rsid w:val="0087406F"/>
    <w:rsid w:val="0087441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CAA"/>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3F09"/>
    <w:rsid w:val="00884162"/>
    <w:rsid w:val="00884541"/>
    <w:rsid w:val="00884722"/>
    <w:rsid w:val="00884AFB"/>
    <w:rsid w:val="00884CBF"/>
    <w:rsid w:val="00884CDB"/>
    <w:rsid w:val="00884E13"/>
    <w:rsid w:val="00884ECB"/>
    <w:rsid w:val="008851C7"/>
    <w:rsid w:val="0088537A"/>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87E"/>
    <w:rsid w:val="00895A7E"/>
    <w:rsid w:val="00895C9E"/>
    <w:rsid w:val="00895DC0"/>
    <w:rsid w:val="008961F0"/>
    <w:rsid w:val="0089626C"/>
    <w:rsid w:val="00896873"/>
    <w:rsid w:val="008968CD"/>
    <w:rsid w:val="00896A81"/>
    <w:rsid w:val="00896AC8"/>
    <w:rsid w:val="00896CD0"/>
    <w:rsid w:val="008972CB"/>
    <w:rsid w:val="00897435"/>
    <w:rsid w:val="008977DB"/>
    <w:rsid w:val="0089793A"/>
    <w:rsid w:val="00897ECD"/>
    <w:rsid w:val="008A0014"/>
    <w:rsid w:val="008A04B5"/>
    <w:rsid w:val="008A059B"/>
    <w:rsid w:val="008A06EA"/>
    <w:rsid w:val="008A0A2B"/>
    <w:rsid w:val="008A0CB1"/>
    <w:rsid w:val="008A0F6F"/>
    <w:rsid w:val="008A126B"/>
    <w:rsid w:val="008A164C"/>
    <w:rsid w:val="008A1B40"/>
    <w:rsid w:val="008A1E3F"/>
    <w:rsid w:val="008A1E4F"/>
    <w:rsid w:val="008A1F3C"/>
    <w:rsid w:val="008A22FD"/>
    <w:rsid w:val="008A235E"/>
    <w:rsid w:val="008A2596"/>
    <w:rsid w:val="008A259C"/>
    <w:rsid w:val="008A2D8B"/>
    <w:rsid w:val="008A319F"/>
    <w:rsid w:val="008A31A4"/>
    <w:rsid w:val="008A33BE"/>
    <w:rsid w:val="008A3556"/>
    <w:rsid w:val="008A35D6"/>
    <w:rsid w:val="008A36B8"/>
    <w:rsid w:val="008A397E"/>
    <w:rsid w:val="008A458C"/>
    <w:rsid w:val="008A4861"/>
    <w:rsid w:val="008A4C44"/>
    <w:rsid w:val="008A4CE0"/>
    <w:rsid w:val="008A5923"/>
    <w:rsid w:val="008A5A45"/>
    <w:rsid w:val="008A5AD4"/>
    <w:rsid w:val="008A66B9"/>
    <w:rsid w:val="008A6706"/>
    <w:rsid w:val="008A679B"/>
    <w:rsid w:val="008A6BA6"/>
    <w:rsid w:val="008A6D8E"/>
    <w:rsid w:val="008A730F"/>
    <w:rsid w:val="008A744B"/>
    <w:rsid w:val="008A753E"/>
    <w:rsid w:val="008A76F0"/>
    <w:rsid w:val="008A7722"/>
    <w:rsid w:val="008A7F30"/>
    <w:rsid w:val="008B07F4"/>
    <w:rsid w:val="008B0F24"/>
    <w:rsid w:val="008B0FAE"/>
    <w:rsid w:val="008B1665"/>
    <w:rsid w:val="008B1784"/>
    <w:rsid w:val="008B1927"/>
    <w:rsid w:val="008B1941"/>
    <w:rsid w:val="008B1968"/>
    <w:rsid w:val="008B1D60"/>
    <w:rsid w:val="008B1F63"/>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398"/>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899"/>
    <w:rsid w:val="008C5982"/>
    <w:rsid w:val="008C5AD8"/>
    <w:rsid w:val="008C5C33"/>
    <w:rsid w:val="008C5E37"/>
    <w:rsid w:val="008C69A4"/>
    <w:rsid w:val="008C6B9A"/>
    <w:rsid w:val="008C6EDA"/>
    <w:rsid w:val="008C7168"/>
    <w:rsid w:val="008C761D"/>
    <w:rsid w:val="008C79AA"/>
    <w:rsid w:val="008C7CAB"/>
    <w:rsid w:val="008C7E79"/>
    <w:rsid w:val="008C7EB1"/>
    <w:rsid w:val="008D00BB"/>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4FD3"/>
    <w:rsid w:val="008D51B5"/>
    <w:rsid w:val="008D544C"/>
    <w:rsid w:val="008D68EE"/>
    <w:rsid w:val="008D6B05"/>
    <w:rsid w:val="008D6D19"/>
    <w:rsid w:val="008D6DA5"/>
    <w:rsid w:val="008D6E21"/>
    <w:rsid w:val="008D7241"/>
    <w:rsid w:val="008D78AE"/>
    <w:rsid w:val="008D78F9"/>
    <w:rsid w:val="008D7B28"/>
    <w:rsid w:val="008D7C84"/>
    <w:rsid w:val="008D7D6C"/>
    <w:rsid w:val="008D7D74"/>
    <w:rsid w:val="008D7D98"/>
    <w:rsid w:val="008E000E"/>
    <w:rsid w:val="008E02CD"/>
    <w:rsid w:val="008E07C8"/>
    <w:rsid w:val="008E08A1"/>
    <w:rsid w:val="008E18A7"/>
    <w:rsid w:val="008E1A29"/>
    <w:rsid w:val="008E1D96"/>
    <w:rsid w:val="008E216F"/>
    <w:rsid w:val="008E2A5F"/>
    <w:rsid w:val="008E2E50"/>
    <w:rsid w:val="008E2EA5"/>
    <w:rsid w:val="008E2F3A"/>
    <w:rsid w:val="008E30A3"/>
    <w:rsid w:val="008E32A4"/>
    <w:rsid w:val="008E33F0"/>
    <w:rsid w:val="008E377B"/>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B71"/>
    <w:rsid w:val="008F4C16"/>
    <w:rsid w:val="008F52A9"/>
    <w:rsid w:val="008F5765"/>
    <w:rsid w:val="008F5825"/>
    <w:rsid w:val="008F59A7"/>
    <w:rsid w:val="008F5CD0"/>
    <w:rsid w:val="008F6243"/>
    <w:rsid w:val="008F6A71"/>
    <w:rsid w:val="008F6EF8"/>
    <w:rsid w:val="008F77E2"/>
    <w:rsid w:val="008F78F6"/>
    <w:rsid w:val="008F798A"/>
    <w:rsid w:val="008F7E30"/>
    <w:rsid w:val="009003F0"/>
    <w:rsid w:val="009004AC"/>
    <w:rsid w:val="009004CE"/>
    <w:rsid w:val="0090099C"/>
    <w:rsid w:val="00900A34"/>
    <w:rsid w:val="00900C10"/>
    <w:rsid w:val="00900E02"/>
    <w:rsid w:val="00901028"/>
    <w:rsid w:val="009010C8"/>
    <w:rsid w:val="0090167A"/>
    <w:rsid w:val="0090191F"/>
    <w:rsid w:val="0090197F"/>
    <w:rsid w:val="00901ECE"/>
    <w:rsid w:val="009020E2"/>
    <w:rsid w:val="0090219C"/>
    <w:rsid w:val="0090266F"/>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3"/>
    <w:rsid w:val="00905805"/>
    <w:rsid w:val="00905A5C"/>
    <w:rsid w:val="00905E33"/>
    <w:rsid w:val="00906047"/>
    <w:rsid w:val="00906066"/>
    <w:rsid w:val="009061EE"/>
    <w:rsid w:val="0090656D"/>
    <w:rsid w:val="00907296"/>
    <w:rsid w:val="00907DE7"/>
    <w:rsid w:val="00907E50"/>
    <w:rsid w:val="009108B7"/>
    <w:rsid w:val="00910C56"/>
    <w:rsid w:val="00910CCA"/>
    <w:rsid w:val="00910E77"/>
    <w:rsid w:val="009112CA"/>
    <w:rsid w:val="0091165F"/>
    <w:rsid w:val="00911CAF"/>
    <w:rsid w:val="00911DA2"/>
    <w:rsid w:val="00912160"/>
    <w:rsid w:val="00912477"/>
    <w:rsid w:val="009126D2"/>
    <w:rsid w:val="009127DA"/>
    <w:rsid w:val="009128B0"/>
    <w:rsid w:val="009130F9"/>
    <w:rsid w:val="00913233"/>
    <w:rsid w:val="0091348D"/>
    <w:rsid w:val="009134C4"/>
    <w:rsid w:val="00913534"/>
    <w:rsid w:val="0091374E"/>
    <w:rsid w:val="009138BB"/>
    <w:rsid w:val="00913987"/>
    <w:rsid w:val="00913B29"/>
    <w:rsid w:val="00913C92"/>
    <w:rsid w:val="00914185"/>
    <w:rsid w:val="00914401"/>
    <w:rsid w:val="009144D2"/>
    <w:rsid w:val="00914691"/>
    <w:rsid w:val="00914804"/>
    <w:rsid w:val="0091486C"/>
    <w:rsid w:val="00915161"/>
    <w:rsid w:val="009152E4"/>
    <w:rsid w:val="009157AC"/>
    <w:rsid w:val="00915A27"/>
    <w:rsid w:val="00915DCD"/>
    <w:rsid w:val="00915FCF"/>
    <w:rsid w:val="0091650B"/>
    <w:rsid w:val="00916572"/>
    <w:rsid w:val="00916598"/>
    <w:rsid w:val="009172B4"/>
    <w:rsid w:val="009173A1"/>
    <w:rsid w:val="00917A64"/>
    <w:rsid w:val="00917DF4"/>
    <w:rsid w:val="00917E90"/>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0E40"/>
    <w:rsid w:val="00931095"/>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ABF"/>
    <w:rsid w:val="00934C17"/>
    <w:rsid w:val="00935099"/>
    <w:rsid w:val="009352E4"/>
    <w:rsid w:val="009359C5"/>
    <w:rsid w:val="009359DE"/>
    <w:rsid w:val="00935E8C"/>
    <w:rsid w:val="00936414"/>
    <w:rsid w:val="0093744C"/>
    <w:rsid w:val="009374CA"/>
    <w:rsid w:val="009375C2"/>
    <w:rsid w:val="00937653"/>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CA0"/>
    <w:rsid w:val="00941DAA"/>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B9E"/>
    <w:rsid w:val="00954C08"/>
    <w:rsid w:val="00954DD4"/>
    <w:rsid w:val="009550B3"/>
    <w:rsid w:val="009553A3"/>
    <w:rsid w:val="00955414"/>
    <w:rsid w:val="00955832"/>
    <w:rsid w:val="0095593B"/>
    <w:rsid w:val="009559F4"/>
    <w:rsid w:val="00955E5B"/>
    <w:rsid w:val="00955E92"/>
    <w:rsid w:val="00956013"/>
    <w:rsid w:val="009560F5"/>
    <w:rsid w:val="009565BA"/>
    <w:rsid w:val="009568AA"/>
    <w:rsid w:val="009568C8"/>
    <w:rsid w:val="00956A25"/>
    <w:rsid w:val="00956E17"/>
    <w:rsid w:val="00957258"/>
    <w:rsid w:val="0095778C"/>
    <w:rsid w:val="009577EF"/>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300"/>
    <w:rsid w:val="00963444"/>
    <w:rsid w:val="0096435E"/>
    <w:rsid w:val="00964CDA"/>
    <w:rsid w:val="00964DAB"/>
    <w:rsid w:val="0096536E"/>
    <w:rsid w:val="009659F9"/>
    <w:rsid w:val="00965A08"/>
    <w:rsid w:val="00965A13"/>
    <w:rsid w:val="00965E79"/>
    <w:rsid w:val="009660B6"/>
    <w:rsid w:val="00966466"/>
    <w:rsid w:val="00966845"/>
    <w:rsid w:val="00966B24"/>
    <w:rsid w:val="00966C33"/>
    <w:rsid w:val="009673BF"/>
    <w:rsid w:val="009675D2"/>
    <w:rsid w:val="00967A13"/>
    <w:rsid w:val="00967D72"/>
    <w:rsid w:val="009703C6"/>
    <w:rsid w:val="009706CD"/>
    <w:rsid w:val="00970A9C"/>
    <w:rsid w:val="00970B93"/>
    <w:rsid w:val="00971123"/>
    <w:rsid w:val="009711F4"/>
    <w:rsid w:val="00971694"/>
    <w:rsid w:val="009716DA"/>
    <w:rsid w:val="00971949"/>
    <w:rsid w:val="00971E10"/>
    <w:rsid w:val="00971EA1"/>
    <w:rsid w:val="0097250E"/>
    <w:rsid w:val="009725C3"/>
    <w:rsid w:val="00972D54"/>
    <w:rsid w:val="00972DC5"/>
    <w:rsid w:val="009733FB"/>
    <w:rsid w:val="0097371D"/>
    <w:rsid w:val="0097424D"/>
    <w:rsid w:val="0097495A"/>
    <w:rsid w:val="00974A0F"/>
    <w:rsid w:val="00975000"/>
    <w:rsid w:val="00975C55"/>
    <w:rsid w:val="00975FBA"/>
    <w:rsid w:val="009767EC"/>
    <w:rsid w:val="00977486"/>
    <w:rsid w:val="0097755C"/>
    <w:rsid w:val="009777E8"/>
    <w:rsid w:val="00977AB6"/>
    <w:rsid w:val="00977CC4"/>
    <w:rsid w:val="00977D69"/>
    <w:rsid w:val="00980613"/>
    <w:rsid w:val="00980904"/>
    <w:rsid w:val="00980B25"/>
    <w:rsid w:val="00980EAE"/>
    <w:rsid w:val="00980F73"/>
    <w:rsid w:val="00981478"/>
    <w:rsid w:val="00981848"/>
    <w:rsid w:val="0098186D"/>
    <w:rsid w:val="00981AC9"/>
    <w:rsid w:val="00981E12"/>
    <w:rsid w:val="00981FB8"/>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A5A"/>
    <w:rsid w:val="00986E03"/>
    <w:rsid w:val="00986F98"/>
    <w:rsid w:val="009870B2"/>
    <w:rsid w:val="00987B17"/>
    <w:rsid w:val="00987EF2"/>
    <w:rsid w:val="0099005E"/>
    <w:rsid w:val="00990431"/>
    <w:rsid w:val="00990BE6"/>
    <w:rsid w:val="00990E60"/>
    <w:rsid w:val="00991395"/>
    <w:rsid w:val="0099179C"/>
    <w:rsid w:val="0099203A"/>
    <w:rsid w:val="009923AF"/>
    <w:rsid w:val="00992E44"/>
    <w:rsid w:val="00993075"/>
    <w:rsid w:val="00993CC4"/>
    <w:rsid w:val="0099446E"/>
    <w:rsid w:val="0099451C"/>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15"/>
    <w:rsid w:val="009A3128"/>
    <w:rsid w:val="009A3409"/>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0E77"/>
    <w:rsid w:val="009B1505"/>
    <w:rsid w:val="009B1692"/>
    <w:rsid w:val="009B208E"/>
    <w:rsid w:val="009B278A"/>
    <w:rsid w:val="009B2D28"/>
    <w:rsid w:val="009B2ED9"/>
    <w:rsid w:val="009B3086"/>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321"/>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09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54E"/>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42A"/>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4B20"/>
    <w:rsid w:val="009F58E9"/>
    <w:rsid w:val="009F5A94"/>
    <w:rsid w:val="009F5B50"/>
    <w:rsid w:val="009F61E9"/>
    <w:rsid w:val="009F67A2"/>
    <w:rsid w:val="009F6945"/>
    <w:rsid w:val="009F6CCA"/>
    <w:rsid w:val="009F6F17"/>
    <w:rsid w:val="009F76EA"/>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BE"/>
    <w:rsid w:val="00A03EC7"/>
    <w:rsid w:val="00A04248"/>
    <w:rsid w:val="00A0479E"/>
    <w:rsid w:val="00A04901"/>
    <w:rsid w:val="00A04E76"/>
    <w:rsid w:val="00A04FDA"/>
    <w:rsid w:val="00A054EA"/>
    <w:rsid w:val="00A05DD1"/>
    <w:rsid w:val="00A05DD2"/>
    <w:rsid w:val="00A0616C"/>
    <w:rsid w:val="00A0680E"/>
    <w:rsid w:val="00A06858"/>
    <w:rsid w:val="00A069DD"/>
    <w:rsid w:val="00A06ABC"/>
    <w:rsid w:val="00A06D99"/>
    <w:rsid w:val="00A070A1"/>
    <w:rsid w:val="00A07451"/>
    <w:rsid w:val="00A07624"/>
    <w:rsid w:val="00A0770E"/>
    <w:rsid w:val="00A07AC1"/>
    <w:rsid w:val="00A07B43"/>
    <w:rsid w:val="00A10022"/>
    <w:rsid w:val="00A1020B"/>
    <w:rsid w:val="00A10240"/>
    <w:rsid w:val="00A1110F"/>
    <w:rsid w:val="00A1135F"/>
    <w:rsid w:val="00A1189A"/>
    <w:rsid w:val="00A11B2E"/>
    <w:rsid w:val="00A11C63"/>
    <w:rsid w:val="00A1209A"/>
    <w:rsid w:val="00A123F6"/>
    <w:rsid w:val="00A1262C"/>
    <w:rsid w:val="00A12651"/>
    <w:rsid w:val="00A12AA9"/>
    <w:rsid w:val="00A12CC5"/>
    <w:rsid w:val="00A12E95"/>
    <w:rsid w:val="00A12F10"/>
    <w:rsid w:val="00A1346B"/>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21"/>
    <w:rsid w:val="00A21FAB"/>
    <w:rsid w:val="00A21FE9"/>
    <w:rsid w:val="00A220E3"/>
    <w:rsid w:val="00A22685"/>
    <w:rsid w:val="00A2294A"/>
    <w:rsid w:val="00A229BB"/>
    <w:rsid w:val="00A23249"/>
    <w:rsid w:val="00A234D0"/>
    <w:rsid w:val="00A235CE"/>
    <w:rsid w:val="00A23641"/>
    <w:rsid w:val="00A236BF"/>
    <w:rsid w:val="00A23CEC"/>
    <w:rsid w:val="00A23E81"/>
    <w:rsid w:val="00A23EDF"/>
    <w:rsid w:val="00A23F93"/>
    <w:rsid w:val="00A245AE"/>
    <w:rsid w:val="00A2462E"/>
    <w:rsid w:val="00A24A8F"/>
    <w:rsid w:val="00A24EBE"/>
    <w:rsid w:val="00A2509B"/>
    <w:rsid w:val="00A25B73"/>
    <w:rsid w:val="00A25BC2"/>
    <w:rsid w:val="00A26385"/>
    <w:rsid w:val="00A264B5"/>
    <w:rsid w:val="00A265CC"/>
    <w:rsid w:val="00A26726"/>
    <w:rsid w:val="00A26898"/>
    <w:rsid w:val="00A269D0"/>
    <w:rsid w:val="00A26A64"/>
    <w:rsid w:val="00A26AD8"/>
    <w:rsid w:val="00A27504"/>
    <w:rsid w:val="00A277F2"/>
    <w:rsid w:val="00A27AC0"/>
    <w:rsid w:val="00A27C92"/>
    <w:rsid w:val="00A27E75"/>
    <w:rsid w:val="00A302AC"/>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39E5"/>
    <w:rsid w:val="00A34245"/>
    <w:rsid w:val="00A347F7"/>
    <w:rsid w:val="00A34825"/>
    <w:rsid w:val="00A34BB6"/>
    <w:rsid w:val="00A34F0B"/>
    <w:rsid w:val="00A355C7"/>
    <w:rsid w:val="00A356CF"/>
    <w:rsid w:val="00A35B41"/>
    <w:rsid w:val="00A35DC9"/>
    <w:rsid w:val="00A36021"/>
    <w:rsid w:val="00A3631E"/>
    <w:rsid w:val="00A364E0"/>
    <w:rsid w:val="00A36517"/>
    <w:rsid w:val="00A365F2"/>
    <w:rsid w:val="00A369EA"/>
    <w:rsid w:val="00A36A8D"/>
    <w:rsid w:val="00A36DF0"/>
    <w:rsid w:val="00A36E4A"/>
    <w:rsid w:val="00A36EAA"/>
    <w:rsid w:val="00A3710E"/>
    <w:rsid w:val="00A372E8"/>
    <w:rsid w:val="00A37A42"/>
    <w:rsid w:val="00A37FE5"/>
    <w:rsid w:val="00A4005F"/>
    <w:rsid w:val="00A40114"/>
    <w:rsid w:val="00A403E1"/>
    <w:rsid w:val="00A4088B"/>
    <w:rsid w:val="00A40AA3"/>
    <w:rsid w:val="00A40F53"/>
    <w:rsid w:val="00A40F55"/>
    <w:rsid w:val="00A414CE"/>
    <w:rsid w:val="00A417D8"/>
    <w:rsid w:val="00A41BB2"/>
    <w:rsid w:val="00A41D89"/>
    <w:rsid w:val="00A41E1A"/>
    <w:rsid w:val="00A4203B"/>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47F1A"/>
    <w:rsid w:val="00A50A0A"/>
    <w:rsid w:val="00A50F1A"/>
    <w:rsid w:val="00A51138"/>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67"/>
    <w:rsid w:val="00A54494"/>
    <w:rsid w:val="00A54B38"/>
    <w:rsid w:val="00A554F1"/>
    <w:rsid w:val="00A556FD"/>
    <w:rsid w:val="00A56491"/>
    <w:rsid w:val="00A56504"/>
    <w:rsid w:val="00A568A8"/>
    <w:rsid w:val="00A56FBC"/>
    <w:rsid w:val="00A5705E"/>
    <w:rsid w:val="00A57295"/>
    <w:rsid w:val="00A576EE"/>
    <w:rsid w:val="00A57AE2"/>
    <w:rsid w:val="00A57E66"/>
    <w:rsid w:val="00A57FA8"/>
    <w:rsid w:val="00A601FD"/>
    <w:rsid w:val="00A602BD"/>
    <w:rsid w:val="00A60488"/>
    <w:rsid w:val="00A6072E"/>
    <w:rsid w:val="00A6095A"/>
    <w:rsid w:val="00A60A95"/>
    <w:rsid w:val="00A60D08"/>
    <w:rsid w:val="00A60D55"/>
    <w:rsid w:val="00A60DCC"/>
    <w:rsid w:val="00A61205"/>
    <w:rsid w:val="00A612FB"/>
    <w:rsid w:val="00A61360"/>
    <w:rsid w:val="00A614C8"/>
    <w:rsid w:val="00A6157A"/>
    <w:rsid w:val="00A616A6"/>
    <w:rsid w:val="00A61AB8"/>
    <w:rsid w:val="00A61F46"/>
    <w:rsid w:val="00A620AF"/>
    <w:rsid w:val="00A6213E"/>
    <w:rsid w:val="00A623CE"/>
    <w:rsid w:val="00A6267F"/>
    <w:rsid w:val="00A62BEF"/>
    <w:rsid w:val="00A630A9"/>
    <w:rsid w:val="00A63574"/>
    <w:rsid w:val="00A639E9"/>
    <w:rsid w:val="00A63C0B"/>
    <w:rsid w:val="00A63C5E"/>
    <w:rsid w:val="00A63DB2"/>
    <w:rsid w:val="00A63E0F"/>
    <w:rsid w:val="00A64019"/>
    <w:rsid w:val="00A64120"/>
    <w:rsid w:val="00A6443C"/>
    <w:rsid w:val="00A64D5E"/>
    <w:rsid w:val="00A654D4"/>
    <w:rsid w:val="00A6555A"/>
    <w:rsid w:val="00A65696"/>
    <w:rsid w:val="00A656BF"/>
    <w:rsid w:val="00A65813"/>
    <w:rsid w:val="00A6674F"/>
    <w:rsid w:val="00A66AC2"/>
    <w:rsid w:val="00A66B1D"/>
    <w:rsid w:val="00A66C39"/>
    <w:rsid w:val="00A66C68"/>
    <w:rsid w:val="00A66F9C"/>
    <w:rsid w:val="00A67110"/>
    <w:rsid w:val="00A67AB5"/>
    <w:rsid w:val="00A67B72"/>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8FA"/>
    <w:rsid w:val="00A75917"/>
    <w:rsid w:val="00A764BF"/>
    <w:rsid w:val="00A7659C"/>
    <w:rsid w:val="00A766CB"/>
    <w:rsid w:val="00A76817"/>
    <w:rsid w:val="00A769AE"/>
    <w:rsid w:val="00A76D15"/>
    <w:rsid w:val="00A76F46"/>
    <w:rsid w:val="00A7703B"/>
    <w:rsid w:val="00A77436"/>
    <w:rsid w:val="00A7746F"/>
    <w:rsid w:val="00A775F7"/>
    <w:rsid w:val="00A77894"/>
    <w:rsid w:val="00A80202"/>
    <w:rsid w:val="00A803BA"/>
    <w:rsid w:val="00A80D17"/>
    <w:rsid w:val="00A811E7"/>
    <w:rsid w:val="00A8142E"/>
    <w:rsid w:val="00A81DAC"/>
    <w:rsid w:val="00A827F4"/>
    <w:rsid w:val="00A82D2C"/>
    <w:rsid w:val="00A83213"/>
    <w:rsid w:val="00A83565"/>
    <w:rsid w:val="00A83938"/>
    <w:rsid w:val="00A83E0A"/>
    <w:rsid w:val="00A83F3B"/>
    <w:rsid w:val="00A844A2"/>
    <w:rsid w:val="00A84DAE"/>
    <w:rsid w:val="00A850FB"/>
    <w:rsid w:val="00A852AE"/>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4E1"/>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97E93"/>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873"/>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50CD"/>
    <w:rsid w:val="00AB64B9"/>
    <w:rsid w:val="00AB7A3C"/>
    <w:rsid w:val="00AB7C7C"/>
    <w:rsid w:val="00AB7F12"/>
    <w:rsid w:val="00AB7FC4"/>
    <w:rsid w:val="00AC0331"/>
    <w:rsid w:val="00AC0570"/>
    <w:rsid w:val="00AC0891"/>
    <w:rsid w:val="00AC0A76"/>
    <w:rsid w:val="00AC0F4E"/>
    <w:rsid w:val="00AC147F"/>
    <w:rsid w:val="00AC153C"/>
    <w:rsid w:val="00AC1874"/>
    <w:rsid w:val="00AC2C37"/>
    <w:rsid w:val="00AC2E61"/>
    <w:rsid w:val="00AC33E0"/>
    <w:rsid w:val="00AC33E8"/>
    <w:rsid w:val="00AC346E"/>
    <w:rsid w:val="00AC40E8"/>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8A0"/>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654"/>
    <w:rsid w:val="00AF1709"/>
    <w:rsid w:val="00AF1B3E"/>
    <w:rsid w:val="00AF1C4D"/>
    <w:rsid w:val="00AF1F13"/>
    <w:rsid w:val="00AF1F42"/>
    <w:rsid w:val="00AF2748"/>
    <w:rsid w:val="00AF2ADF"/>
    <w:rsid w:val="00AF2D99"/>
    <w:rsid w:val="00AF316E"/>
    <w:rsid w:val="00AF3425"/>
    <w:rsid w:val="00AF40A2"/>
    <w:rsid w:val="00AF45D0"/>
    <w:rsid w:val="00AF4644"/>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49F"/>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1CFC"/>
    <w:rsid w:val="00B120AE"/>
    <w:rsid w:val="00B126A0"/>
    <w:rsid w:val="00B12A18"/>
    <w:rsid w:val="00B12A2D"/>
    <w:rsid w:val="00B13CCC"/>
    <w:rsid w:val="00B13D67"/>
    <w:rsid w:val="00B13ED5"/>
    <w:rsid w:val="00B13F66"/>
    <w:rsid w:val="00B13FC5"/>
    <w:rsid w:val="00B1435F"/>
    <w:rsid w:val="00B1438D"/>
    <w:rsid w:val="00B143F7"/>
    <w:rsid w:val="00B143FC"/>
    <w:rsid w:val="00B145D5"/>
    <w:rsid w:val="00B1475A"/>
    <w:rsid w:val="00B148B9"/>
    <w:rsid w:val="00B148F6"/>
    <w:rsid w:val="00B14CC4"/>
    <w:rsid w:val="00B150A5"/>
    <w:rsid w:val="00B155E3"/>
    <w:rsid w:val="00B157F9"/>
    <w:rsid w:val="00B15E41"/>
    <w:rsid w:val="00B16587"/>
    <w:rsid w:val="00B16EE2"/>
    <w:rsid w:val="00B171DE"/>
    <w:rsid w:val="00B17CDF"/>
    <w:rsid w:val="00B17E44"/>
    <w:rsid w:val="00B17F72"/>
    <w:rsid w:val="00B200B6"/>
    <w:rsid w:val="00B2011C"/>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27D5D"/>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C5D"/>
    <w:rsid w:val="00B37E27"/>
    <w:rsid w:val="00B4020B"/>
    <w:rsid w:val="00B4025C"/>
    <w:rsid w:val="00B40879"/>
    <w:rsid w:val="00B40B7A"/>
    <w:rsid w:val="00B40CDB"/>
    <w:rsid w:val="00B40CED"/>
    <w:rsid w:val="00B40D62"/>
    <w:rsid w:val="00B40ECD"/>
    <w:rsid w:val="00B4111C"/>
    <w:rsid w:val="00B4126A"/>
    <w:rsid w:val="00B412AF"/>
    <w:rsid w:val="00B4131F"/>
    <w:rsid w:val="00B41885"/>
    <w:rsid w:val="00B418AC"/>
    <w:rsid w:val="00B41A05"/>
    <w:rsid w:val="00B421FD"/>
    <w:rsid w:val="00B4250F"/>
    <w:rsid w:val="00B426DD"/>
    <w:rsid w:val="00B42E03"/>
    <w:rsid w:val="00B42E18"/>
    <w:rsid w:val="00B433EE"/>
    <w:rsid w:val="00B43693"/>
    <w:rsid w:val="00B4393A"/>
    <w:rsid w:val="00B44283"/>
    <w:rsid w:val="00B444D5"/>
    <w:rsid w:val="00B448BC"/>
    <w:rsid w:val="00B44B83"/>
    <w:rsid w:val="00B44CF0"/>
    <w:rsid w:val="00B44D64"/>
    <w:rsid w:val="00B454E5"/>
    <w:rsid w:val="00B45DC6"/>
    <w:rsid w:val="00B45EB0"/>
    <w:rsid w:val="00B46049"/>
    <w:rsid w:val="00B466DB"/>
    <w:rsid w:val="00B46F34"/>
    <w:rsid w:val="00B4717D"/>
    <w:rsid w:val="00B473AC"/>
    <w:rsid w:val="00B4771D"/>
    <w:rsid w:val="00B47E4E"/>
    <w:rsid w:val="00B50688"/>
    <w:rsid w:val="00B50893"/>
    <w:rsid w:val="00B50B8A"/>
    <w:rsid w:val="00B50D96"/>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4CB"/>
    <w:rsid w:val="00B53A5A"/>
    <w:rsid w:val="00B53BD5"/>
    <w:rsid w:val="00B53E72"/>
    <w:rsid w:val="00B544F6"/>
    <w:rsid w:val="00B54867"/>
    <w:rsid w:val="00B54B13"/>
    <w:rsid w:val="00B54DD1"/>
    <w:rsid w:val="00B5504E"/>
    <w:rsid w:val="00B5512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09"/>
    <w:rsid w:val="00B60168"/>
    <w:rsid w:val="00B60187"/>
    <w:rsid w:val="00B603A9"/>
    <w:rsid w:val="00B609C2"/>
    <w:rsid w:val="00B6113E"/>
    <w:rsid w:val="00B611AB"/>
    <w:rsid w:val="00B6168E"/>
    <w:rsid w:val="00B61A0A"/>
    <w:rsid w:val="00B61B6A"/>
    <w:rsid w:val="00B61BBC"/>
    <w:rsid w:val="00B61E03"/>
    <w:rsid w:val="00B62474"/>
    <w:rsid w:val="00B62477"/>
    <w:rsid w:val="00B62A0A"/>
    <w:rsid w:val="00B62CE0"/>
    <w:rsid w:val="00B6315D"/>
    <w:rsid w:val="00B63193"/>
    <w:rsid w:val="00B637C5"/>
    <w:rsid w:val="00B638D4"/>
    <w:rsid w:val="00B63B4C"/>
    <w:rsid w:val="00B63D8E"/>
    <w:rsid w:val="00B641C6"/>
    <w:rsid w:val="00B6427B"/>
    <w:rsid w:val="00B64301"/>
    <w:rsid w:val="00B6443C"/>
    <w:rsid w:val="00B64603"/>
    <w:rsid w:val="00B64746"/>
    <w:rsid w:val="00B6478F"/>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67D22"/>
    <w:rsid w:val="00B70260"/>
    <w:rsid w:val="00B70A1F"/>
    <w:rsid w:val="00B70DDD"/>
    <w:rsid w:val="00B713F1"/>
    <w:rsid w:val="00B71580"/>
    <w:rsid w:val="00B7167C"/>
    <w:rsid w:val="00B71797"/>
    <w:rsid w:val="00B7190B"/>
    <w:rsid w:val="00B71CAC"/>
    <w:rsid w:val="00B71D55"/>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458"/>
    <w:rsid w:val="00B777FF"/>
    <w:rsid w:val="00B77AB2"/>
    <w:rsid w:val="00B77F66"/>
    <w:rsid w:val="00B800CB"/>
    <w:rsid w:val="00B80208"/>
    <w:rsid w:val="00B80247"/>
    <w:rsid w:val="00B8027F"/>
    <w:rsid w:val="00B803FB"/>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0E"/>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AFC"/>
    <w:rsid w:val="00B95B7A"/>
    <w:rsid w:val="00B95CF3"/>
    <w:rsid w:val="00B95E34"/>
    <w:rsid w:val="00B96658"/>
    <w:rsid w:val="00B96B22"/>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612"/>
    <w:rsid w:val="00BA1741"/>
    <w:rsid w:val="00BA1CA9"/>
    <w:rsid w:val="00BA1F00"/>
    <w:rsid w:val="00BA2045"/>
    <w:rsid w:val="00BA226D"/>
    <w:rsid w:val="00BA2587"/>
    <w:rsid w:val="00BA25DF"/>
    <w:rsid w:val="00BA29BD"/>
    <w:rsid w:val="00BA29FF"/>
    <w:rsid w:val="00BA2A3C"/>
    <w:rsid w:val="00BA2EF6"/>
    <w:rsid w:val="00BA37B0"/>
    <w:rsid w:val="00BA37DE"/>
    <w:rsid w:val="00BA390A"/>
    <w:rsid w:val="00BA3ED9"/>
    <w:rsid w:val="00BA41B5"/>
    <w:rsid w:val="00BA43F0"/>
    <w:rsid w:val="00BA4749"/>
    <w:rsid w:val="00BA585C"/>
    <w:rsid w:val="00BA58EE"/>
    <w:rsid w:val="00BA5A10"/>
    <w:rsid w:val="00BA5DCD"/>
    <w:rsid w:val="00BA5FA3"/>
    <w:rsid w:val="00BA5FC4"/>
    <w:rsid w:val="00BA68C3"/>
    <w:rsid w:val="00BA6B31"/>
    <w:rsid w:val="00BA7122"/>
    <w:rsid w:val="00BA74BF"/>
    <w:rsid w:val="00BA7676"/>
    <w:rsid w:val="00BA76B1"/>
    <w:rsid w:val="00BA79A7"/>
    <w:rsid w:val="00BA7A6A"/>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69D"/>
    <w:rsid w:val="00BB2A0D"/>
    <w:rsid w:val="00BB2A7A"/>
    <w:rsid w:val="00BB2A8C"/>
    <w:rsid w:val="00BB30B8"/>
    <w:rsid w:val="00BB3441"/>
    <w:rsid w:val="00BB38D6"/>
    <w:rsid w:val="00BB3C04"/>
    <w:rsid w:val="00BB488F"/>
    <w:rsid w:val="00BB496D"/>
    <w:rsid w:val="00BB672F"/>
    <w:rsid w:val="00BB6C40"/>
    <w:rsid w:val="00BB6D9A"/>
    <w:rsid w:val="00BB704D"/>
    <w:rsid w:val="00BB7499"/>
    <w:rsid w:val="00BB74A5"/>
    <w:rsid w:val="00BB759F"/>
    <w:rsid w:val="00BB77B7"/>
    <w:rsid w:val="00BB799F"/>
    <w:rsid w:val="00BC0010"/>
    <w:rsid w:val="00BC027A"/>
    <w:rsid w:val="00BC056A"/>
    <w:rsid w:val="00BC062A"/>
    <w:rsid w:val="00BC06B0"/>
    <w:rsid w:val="00BC0C84"/>
    <w:rsid w:val="00BC0CD7"/>
    <w:rsid w:val="00BC1096"/>
    <w:rsid w:val="00BC1513"/>
    <w:rsid w:val="00BC17ED"/>
    <w:rsid w:val="00BC1DC5"/>
    <w:rsid w:val="00BC1E6C"/>
    <w:rsid w:val="00BC22DF"/>
    <w:rsid w:val="00BC3427"/>
    <w:rsid w:val="00BC34EF"/>
    <w:rsid w:val="00BC3817"/>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00"/>
    <w:rsid w:val="00BC7F46"/>
    <w:rsid w:val="00BC7FB0"/>
    <w:rsid w:val="00BD096E"/>
    <w:rsid w:val="00BD0D59"/>
    <w:rsid w:val="00BD0EFE"/>
    <w:rsid w:val="00BD129B"/>
    <w:rsid w:val="00BD1352"/>
    <w:rsid w:val="00BD135E"/>
    <w:rsid w:val="00BD139C"/>
    <w:rsid w:val="00BD139F"/>
    <w:rsid w:val="00BD1751"/>
    <w:rsid w:val="00BD1981"/>
    <w:rsid w:val="00BD1DC5"/>
    <w:rsid w:val="00BD20E5"/>
    <w:rsid w:val="00BD217B"/>
    <w:rsid w:val="00BD2663"/>
    <w:rsid w:val="00BD279C"/>
    <w:rsid w:val="00BD28E2"/>
    <w:rsid w:val="00BD2BC9"/>
    <w:rsid w:val="00BD2CD2"/>
    <w:rsid w:val="00BD38A8"/>
    <w:rsid w:val="00BD3F42"/>
    <w:rsid w:val="00BD463C"/>
    <w:rsid w:val="00BD4780"/>
    <w:rsid w:val="00BD4BB9"/>
    <w:rsid w:val="00BD4DEF"/>
    <w:rsid w:val="00BD5857"/>
    <w:rsid w:val="00BD595D"/>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D776E"/>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6817"/>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2C5D"/>
    <w:rsid w:val="00BF3227"/>
    <w:rsid w:val="00BF3B80"/>
    <w:rsid w:val="00BF3C97"/>
    <w:rsid w:val="00BF3DE7"/>
    <w:rsid w:val="00BF3E5C"/>
    <w:rsid w:val="00BF49DF"/>
    <w:rsid w:val="00BF4B08"/>
    <w:rsid w:val="00BF4C33"/>
    <w:rsid w:val="00BF4DC2"/>
    <w:rsid w:val="00BF4E13"/>
    <w:rsid w:val="00BF50B8"/>
    <w:rsid w:val="00BF51F1"/>
    <w:rsid w:val="00BF5254"/>
    <w:rsid w:val="00BF56DD"/>
    <w:rsid w:val="00BF606F"/>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CE2"/>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8F8"/>
    <w:rsid w:val="00C06903"/>
    <w:rsid w:val="00C0695D"/>
    <w:rsid w:val="00C06B8D"/>
    <w:rsid w:val="00C06F9C"/>
    <w:rsid w:val="00C070FC"/>
    <w:rsid w:val="00C074C6"/>
    <w:rsid w:val="00C07670"/>
    <w:rsid w:val="00C07783"/>
    <w:rsid w:val="00C07E4C"/>
    <w:rsid w:val="00C07E8E"/>
    <w:rsid w:val="00C1027F"/>
    <w:rsid w:val="00C1178D"/>
    <w:rsid w:val="00C11CAD"/>
    <w:rsid w:val="00C120E3"/>
    <w:rsid w:val="00C12705"/>
    <w:rsid w:val="00C12A80"/>
    <w:rsid w:val="00C12F66"/>
    <w:rsid w:val="00C131F1"/>
    <w:rsid w:val="00C13558"/>
    <w:rsid w:val="00C1374D"/>
    <w:rsid w:val="00C13B24"/>
    <w:rsid w:val="00C1425C"/>
    <w:rsid w:val="00C150CD"/>
    <w:rsid w:val="00C1511E"/>
    <w:rsid w:val="00C1582E"/>
    <w:rsid w:val="00C15A80"/>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9D7"/>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4F"/>
    <w:rsid w:val="00C2656A"/>
    <w:rsid w:val="00C26850"/>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7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2B44"/>
    <w:rsid w:val="00C4351A"/>
    <w:rsid w:val="00C441AC"/>
    <w:rsid w:val="00C441B1"/>
    <w:rsid w:val="00C446F2"/>
    <w:rsid w:val="00C449F8"/>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B88"/>
    <w:rsid w:val="00C51CC4"/>
    <w:rsid w:val="00C51DCB"/>
    <w:rsid w:val="00C51DF5"/>
    <w:rsid w:val="00C51FC4"/>
    <w:rsid w:val="00C52145"/>
    <w:rsid w:val="00C5241C"/>
    <w:rsid w:val="00C531BB"/>
    <w:rsid w:val="00C53299"/>
    <w:rsid w:val="00C532CF"/>
    <w:rsid w:val="00C53B66"/>
    <w:rsid w:val="00C543AF"/>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57EC9"/>
    <w:rsid w:val="00C600A9"/>
    <w:rsid w:val="00C60508"/>
    <w:rsid w:val="00C60593"/>
    <w:rsid w:val="00C60943"/>
    <w:rsid w:val="00C60A77"/>
    <w:rsid w:val="00C61074"/>
    <w:rsid w:val="00C6119F"/>
    <w:rsid w:val="00C61392"/>
    <w:rsid w:val="00C61543"/>
    <w:rsid w:val="00C615FB"/>
    <w:rsid w:val="00C616EF"/>
    <w:rsid w:val="00C618ED"/>
    <w:rsid w:val="00C61A50"/>
    <w:rsid w:val="00C61BFE"/>
    <w:rsid w:val="00C61EFB"/>
    <w:rsid w:val="00C61F7B"/>
    <w:rsid w:val="00C6214D"/>
    <w:rsid w:val="00C621FE"/>
    <w:rsid w:val="00C62231"/>
    <w:rsid w:val="00C6295B"/>
    <w:rsid w:val="00C62C7B"/>
    <w:rsid w:val="00C62CFF"/>
    <w:rsid w:val="00C62DCE"/>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3A2"/>
    <w:rsid w:val="00C7345B"/>
    <w:rsid w:val="00C7347A"/>
    <w:rsid w:val="00C73664"/>
    <w:rsid w:val="00C737D6"/>
    <w:rsid w:val="00C74A4A"/>
    <w:rsid w:val="00C74D69"/>
    <w:rsid w:val="00C75453"/>
    <w:rsid w:val="00C75BC7"/>
    <w:rsid w:val="00C7669C"/>
    <w:rsid w:val="00C769BA"/>
    <w:rsid w:val="00C770A1"/>
    <w:rsid w:val="00C771E4"/>
    <w:rsid w:val="00C801B3"/>
    <w:rsid w:val="00C80895"/>
    <w:rsid w:val="00C80952"/>
    <w:rsid w:val="00C80D90"/>
    <w:rsid w:val="00C80E98"/>
    <w:rsid w:val="00C823DE"/>
    <w:rsid w:val="00C82979"/>
    <w:rsid w:val="00C829F5"/>
    <w:rsid w:val="00C82BEE"/>
    <w:rsid w:val="00C82CE7"/>
    <w:rsid w:val="00C83196"/>
    <w:rsid w:val="00C8344E"/>
    <w:rsid w:val="00C83B05"/>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1FFD"/>
    <w:rsid w:val="00C92334"/>
    <w:rsid w:val="00C926B5"/>
    <w:rsid w:val="00C92E22"/>
    <w:rsid w:val="00C931F5"/>
    <w:rsid w:val="00C934F2"/>
    <w:rsid w:val="00C93566"/>
    <w:rsid w:val="00C9394F"/>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6E1"/>
    <w:rsid w:val="00CA1C38"/>
    <w:rsid w:val="00CA29C6"/>
    <w:rsid w:val="00CA3408"/>
    <w:rsid w:val="00CA358B"/>
    <w:rsid w:val="00CA3BAE"/>
    <w:rsid w:val="00CA47AE"/>
    <w:rsid w:val="00CA481F"/>
    <w:rsid w:val="00CA4996"/>
    <w:rsid w:val="00CA4E2C"/>
    <w:rsid w:val="00CA4F13"/>
    <w:rsid w:val="00CA5C4F"/>
    <w:rsid w:val="00CA6610"/>
    <w:rsid w:val="00CA6B90"/>
    <w:rsid w:val="00CA74F5"/>
    <w:rsid w:val="00CA7689"/>
    <w:rsid w:val="00CA7C07"/>
    <w:rsid w:val="00CA7D36"/>
    <w:rsid w:val="00CB0469"/>
    <w:rsid w:val="00CB096C"/>
    <w:rsid w:val="00CB0AD4"/>
    <w:rsid w:val="00CB0DCB"/>
    <w:rsid w:val="00CB12C2"/>
    <w:rsid w:val="00CB1408"/>
    <w:rsid w:val="00CB2433"/>
    <w:rsid w:val="00CB25A9"/>
    <w:rsid w:val="00CB28A8"/>
    <w:rsid w:val="00CB32AD"/>
    <w:rsid w:val="00CB4015"/>
    <w:rsid w:val="00CB463C"/>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8EF"/>
    <w:rsid w:val="00CC197B"/>
    <w:rsid w:val="00CC1E67"/>
    <w:rsid w:val="00CC1E92"/>
    <w:rsid w:val="00CC203E"/>
    <w:rsid w:val="00CC22B4"/>
    <w:rsid w:val="00CC240F"/>
    <w:rsid w:val="00CC246E"/>
    <w:rsid w:val="00CC25D5"/>
    <w:rsid w:val="00CC2BA1"/>
    <w:rsid w:val="00CC2C00"/>
    <w:rsid w:val="00CC3867"/>
    <w:rsid w:val="00CC39A7"/>
    <w:rsid w:val="00CC3AC6"/>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2B32"/>
    <w:rsid w:val="00CD39D7"/>
    <w:rsid w:val="00CD4083"/>
    <w:rsid w:val="00CD433D"/>
    <w:rsid w:val="00CD437F"/>
    <w:rsid w:val="00CD48F1"/>
    <w:rsid w:val="00CD4A6F"/>
    <w:rsid w:val="00CD53AF"/>
    <w:rsid w:val="00CD5549"/>
    <w:rsid w:val="00CD55B4"/>
    <w:rsid w:val="00CD565F"/>
    <w:rsid w:val="00CD5922"/>
    <w:rsid w:val="00CD5A53"/>
    <w:rsid w:val="00CD5D3E"/>
    <w:rsid w:val="00CD61C4"/>
    <w:rsid w:val="00CD6A90"/>
    <w:rsid w:val="00CD6AD9"/>
    <w:rsid w:val="00CD6C65"/>
    <w:rsid w:val="00CD702D"/>
    <w:rsid w:val="00CD71A3"/>
    <w:rsid w:val="00CD7221"/>
    <w:rsid w:val="00CD72FC"/>
    <w:rsid w:val="00CD7969"/>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46C"/>
    <w:rsid w:val="00CE66D9"/>
    <w:rsid w:val="00CE6844"/>
    <w:rsid w:val="00CE6AD2"/>
    <w:rsid w:val="00CE74CB"/>
    <w:rsid w:val="00CE7655"/>
    <w:rsid w:val="00CE7672"/>
    <w:rsid w:val="00CE767D"/>
    <w:rsid w:val="00CE7847"/>
    <w:rsid w:val="00CE78C1"/>
    <w:rsid w:val="00CE7A15"/>
    <w:rsid w:val="00CE7BE6"/>
    <w:rsid w:val="00CF05AF"/>
    <w:rsid w:val="00CF088B"/>
    <w:rsid w:val="00CF0899"/>
    <w:rsid w:val="00CF130A"/>
    <w:rsid w:val="00CF1A27"/>
    <w:rsid w:val="00CF1B10"/>
    <w:rsid w:val="00CF26D1"/>
    <w:rsid w:val="00CF2835"/>
    <w:rsid w:val="00CF2B89"/>
    <w:rsid w:val="00CF2E59"/>
    <w:rsid w:val="00CF3032"/>
    <w:rsid w:val="00CF31E0"/>
    <w:rsid w:val="00CF3733"/>
    <w:rsid w:val="00CF3CFF"/>
    <w:rsid w:val="00CF3D5C"/>
    <w:rsid w:val="00CF3DD2"/>
    <w:rsid w:val="00CF4047"/>
    <w:rsid w:val="00CF4B08"/>
    <w:rsid w:val="00CF4C1E"/>
    <w:rsid w:val="00CF4C76"/>
    <w:rsid w:val="00CF4D4F"/>
    <w:rsid w:val="00CF5728"/>
    <w:rsid w:val="00CF583C"/>
    <w:rsid w:val="00CF58A5"/>
    <w:rsid w:val="00CF5930"/>
    <w:rsid w:val="00CF5C78"/>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A41"/>
    <w:rsid w:val="00D00D92"/>
    <w:rsid w:val="00D01602"/>
    <w:rsid w:val="00D01670"/>
    <w:rsid w:val="00D016B6"/>
    <w:rsid w:val="00D01785"/>
    <w:rsid w:val="00D01D78"/>
    <w:rsid w:val="00D01E45"/>
    <w:rsid w:val="00D025BA"/>
    <w:rsid w:val="00D026AB"/>
    <w:rsid w:val="00D02C0F"/>
    <w:rsid w:val="00D02F53"/>
    <w:rsid w:val="00D031AF"/>
    <w:rsid w:val="00D035C1"/>
    <w:rsid w:val="00D03C29"/>
    <w:rsid w:val="00D03D1C"/>
    <w:rsid w:val="00D04876"/>
    <w:rsid w:val="00D04A6B"/>
    <w:rsid w:val="00D0510B"/>
    <w:rsid w:val="00D052F4"/>
    <w:rsid w:val="00D05632"/>
    <w:rsid w:val="00D05677"/>
    <w:rsid w:val="00D057C2"/>
    <w:rsid w:val="00D059DB"/>
    <w:rsid w:val="00D05A56"/>
    <w:rsid w:val="00D05CA9"/>
    <w:rsid w:val="00D05F7B"/>
    <w:rsid w:val="00D0631C"/>
    <w:rsid w:val="00D067D4"/>
    <w:rsid w:val="00D06C95"/>
    <w:rsid w:val="00D07156"/>
    <w:rsid w:val="00D071B5"/>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5B55"/>
    <w:rsid w:val="00D1624E"/>
    <w:rsid w:val="00D16838"/>
    <w:rsid w:val="00D16AFD"/>
    <w:rsid w:val="00D171EA"/>
    <w:rsid w:val="00D1759F"/>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C7E"/>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6C20"/>
    <w:rsid w:val="00D2727D"/>
    <w:rsid w:val="00D27AB7"/>
    <w:rsid w:val="00D27BB3"/>
    <w:rsid w:val="00D3002C"/>
    <w:rsid w:val="00D3007C"/>
    <w:rsid w:val="00D30147"/>
    <w:rsid w:val="00D30874"/>
    <w:rsid w:val="00D30AF7"/>
    <w:rsid w:val="00D30E98"/>
    <w:rsid w:val="00D313BA"/>
    <w:rsid w:val="00D31435"/>
    <w:rsid w:val="00D314EE"/>
    <w:rsid w:val="00D31659"/>
    <w:rsid w:val="00D316E4"/>
    <w:rsid w:val="00D31A10"/>
    <w:rsid w:val="00D3210E"/>
    <w:rsid w:val="00D3224C"/>
    <w:rsid w:val="00D323C0"/>
    <w:rsid w:val="00D32868"/>
    <w:rsid w:val="00D32943"/>
    <w:rsid w:val="00D32F64"/>
    <w:rsid w:val="00D33252"/>
    <w:rsid w:val="00D332FC"/>
    <w:rsid w:val="00D33A2C"/>
    <w:rsid w:val="00D34377"/>
    <w:rsid w:val="00D34697"/>
    <w:rsid w:val="00D347E3"/>
    <w:rsid w:val="00D34A93"/>
    <w:rsid w:val="00D34D1E"/>
    <w:rsid w:val="00D34F3C"/>
    <w:rsid w:val="00D35469"/>
    <w:rsid w:val="00D355CB"/>
    <w:rsid w:val="00D356BF"/>
    <w:rsid w:val="00D357F0"/>
    <w:rsid w:val="00D35E7B"/>
    <w:rsid w:val="00D3629A"/>
    <w:rsid w:val="00D363E1"/>
    <w:rsid w:val="00D36B74"/>
    <w:rsid w:val="00D370BF"/>
    <w:rsid w:val="00D371FD"/>
    <w:rsid w:val="00D37264"/>
    <w:rsid w:val="00D37C65"/>
    <w:rsid w:val="00D40304"/>
    <w:rsid w:val="00D4116E"/>
    <w:rsid w:val="00D41350"/>
    <w:rsid w:val="00D413B1"/>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B26"/>
    <w:rsid w:val="00D43D79"/>
    <w:rsid w:val="00D43FD5"/>
    <w:rsid w:val="00D443BB"/>
    <w:rsid w:val="00D4476B"/>
    <w:rsid w:val="00D44B3B"/>
    <w:rsid w:val="00D451F5"/>
    <w:rsid w:val="00D455A1"/>
    <w:rsid w:val="00D45818"/>
    <w:rsid w:val="00D45915"/>
    <w:rsid w:val="00D46232"/>
    <w:rsid w:val="00D46305"/>
    <w:rsid w:val="00D466DB"/>
    <w:rsid w:val="00D46A2F"/>
    <w:rsid w:val="00D46E11"/>
    <w:rsid w:val="00D4705A"/>
    <w:rsid w:val="00D4766F"/>
    <w:rsid w:val="00D476A8"/>
    <w:rsid w:val="00D500CF"/>
    <w:rsid w:val="00D502CF"/>
    <w:rsid w:val="00D504CC"/>
    <w:rsid w:val="00D509A1"/>
    <w:rsid w:val="00D509A9"/>
    <w:rsid w:val="00D50B5F"/>
    <w:rsid w:val="00D50B89"/>
    <w:rsid w:val="00D5154E"/>
    <w:rsid w:val="00D519D9"/>
    <w:rsid w:val="00D51B71"/>
    <w:rsid w:val="00D51D2C"/>
    <w:rsid w:val="00D5205E"/>
    <w:rsid w:val="00D520C6"/>
    <w:rsid w:val="00D5210F"/>
    <w:rsid w:val="00D523F9"/>
    <w:rsid w:val="00D52FD5"/>
    <w:rsid w:val="00D536EA"/>
    <w:rsid w:val="00D5409E"/>
    <w:rsid w:val="00D5484A"/>
    <w:rsid w:val="00D56302"/>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ABE"/>
    <w:rsid w:val="00D64D58"/>
    <w:rsid w:val="00D65C64"/>
    <w:rsid w:val="00D65D1B"/>
    <w:rsid w:val="00D65FCE"/>
    <w:rsid w:val="00D66061"/>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2F0E"/>
    <w:rsid w:val="00D731F9"/>
    <w:rsid w:val="00D7349B"/>
    <w:rsid w:val="00D734B2"/>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B27"/>
    <w:rsid w:val="00D87EB6"/>
    <w:rsid w:val="00D90BFB"/>
    <w:rsid w:val="00D90FFA"/>
    <w:rsid w:val="00D9122A"/>
    <w:rsid w:val="00D91663"/>
    <w:rsid w:val="00D919FA"/>
    <w:rsid w:val="00D91AD9"/>
    <w:rsid w:val="00D92610"/>
    <w:rsid w:val="00D931AA"/>
    <w:rsid w:val="00D93457"/>
    <w:rsid w:val="00D937E1"/>
    <w:rsid w:val="00D9406A"/>
    <w:rsid w:val="00D94E14"/>
    <w:rsid w:val="00D955F5"/>
    <w:rsid w:val="00D9595A"/>
    <w:rsid w:val="00D95A9E"/>
    <w:rsid w:val="00D95DDD"/>
    <w:rsid w:val="00D95E9D"/>
    <w:rsid w:val="00D9635E"/>
    <w:rsid w:val="00D964FA"/>
    <w:rsid w:val="00D96572"/>
    <w:rsid w:val="00D96602"/>
    <w:rsid w:val="00D967BF"/>
    <w:rsid w:val="00D96934"/>
    <w:rsid w:val="00D96BCE"/>
    <w:rsid w:val="00D96D6D"/>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9A5"/>
    <w:rsid w:val="00DA3DA6"/>
    <w:rsid w:val="00DA487E"/>
    <w:rsid w:val="00DA4914"/>
    <w:rsid w:val="00DA491E"/>
    <w:rsid w:val="00DA4B92"/>
    <w:rsid w:val="00DA4BF6"/>
    <w:rsid w:val="00DA5497"/>
    <w:rsid w:val="00DA572F"/>
    <w:rsid w:val="00DA5AE4"/>
    <w:rsid w:val="00DA5BB5"/>
    <w:rsid w:val="00DA5F09"/>
    <w:rsid w:val="00DA62C4"/>
    <w:rsid w:val="00DA6306"/>
    <w:rsid w:val="00DA63A4"/>
    <w:rsid w:val="00DA6672"/>
    <w:rsid w:val="00DA688A"/>
    <w:rsid w:val="00DA6ACF"/>
    <w:rsid w:val="00DA6B39"/>
    <w:rsid w:val="00DA6D86"/>
    <w:rsid w:val="00DA7194"/>
    <w:rsid w:val="00DA721E"/>
    <w:rsid w:val="00DA73E1"/>
    <w:rsid w:val="00DA76CA"/>
    <w:rsid w:val="00DA7A31"/>
    <w:rsid w:val="00DB01FE"/>
    <w:rsid w:val="00DB069F"/>
    <w:rsid w:val="00DB0C1C"/>
    <w:rsid w:val="00DB0DA5"/>
    <w:rsid w:val="00DB0F66"/>
    <w:rsid w:val="00DB0F75"/>
    <w:rsid w:val="00DB122A"/>
    <w:rsid w:val="00DB1309"/>
    <w:rsid w:val="00DB15CC"/>
    <w:rsid w:val="00DB16A1"/>
    <w:rsid w:val="00DB1A02"/>
    <w:rsid w:val="00DB1E16"/>
    <w:rsid w:val="00DB271F"/>
    <w:rsid w:val="00DB2BF7"/>
    <w:rsid w:val="00DB2FE7"/>
    <w:rsid w:val="00DB3032"/>
    <w:rsid w:val="00DB3222"/>
    <w:rsid w:val="00DB32A0"/>
    <w:rsid w:val="00DB36AD"/>
    <w:rsid w:val="00DB3832"/>
    <w:rsid w:val="00DB385D"/>
    <w:rsid w:val="00DB3B74"/>
    <w:rsid w:val="00DB4190"/>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4F29"/>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75"/>
    <w:rsid w:val="00DE0BE2"/>
    <w:rsid w:val="00DE0C2E"/>
    <w:rsid w:val="00DE0F1C"/>
    <w:rsid w:val="00DE0F52"/>
    <w:rsid w:val="00DE0FBF"/>
    <w:rsid w:val="00DE0FE6"/>
    <w:rsid w:val="00DE1311"/>
    <w:rsid w:val="00DE1580"/>
    <w:rsid w:val="00DE178A"/>
    <w:rsid w:val="00DE1A66"/>
    <w:rsid w:val="00DE1E51"/>
    <w:rsid w:val="00DE1F8B"/>
    <w:rsid w:val="00DE2030"/>
    <w:rsid w:val="00DE24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0F"/>
    <w:rsid w:val="00DF13B9"/>
    <w:rsid w:val="00DF1524"/>
    <w:rsid w:val="00DF158D"/>
    <w:rsid w:val="00DF163B"/>
    <w:rsid w:val="00DF17A2"/>
    <w:rsid w:val="00DF1A8A"/>
    <w:rsid w:val="00DF1AD9"/>
    <w:rsid w:val="00DF1C65"/>
    <w:rsid w:val="00DF1DB9"/>
    <w:rsid w:val="00DF2164"/>
    <w:rsid w:val="00DF21CD"/>
    <w:rsid w:val="00DF22C0"/>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175"/>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BA2"/>
    <w:rsid w:val="00E02D29"/>
    <w:rsid w:val="00E031F9"/>
    <w:rsid w:val="00E038DF"/>
    <w:rsid w:val="00E03CB3"/>
    <w:rsid w:val="00E03CF8"/>
    <w:rsid w:val="00E03D20"/>
    <w:rsid w:val="00E04492"/>
    <w:rsid w:val="00E044D1"/>
    <w:rsid w:val="00E04793"/>
    <w:rsid w:val="00E04903"/>
    <w:rsid w:val="00E04A04"/>
    <w:rsid w:val="00E04BA9"/>
    <w:rsid w:val="00E054B4"/>
    <w:rsid w:val="00E06100"/>
    <w:rsid w:val="00E06381"/>
    <w:rsid w:val="00E07058"/>
    <w:rsid w:val="00E07246"/>
    <w:rsid w:val="00E072AF"/>
    <w:rsid w:val="00E072B4"/>
    <w:rsid w:val="00E07724"/>
    <w:rsid w:val="00E079BA"/>
    <w:rsid w:val="00E07A53"/>
    <w:rsid w:val="00E07CD1"/>
    <w:rsid w:val="00E07E54"/>
    <w:rsid w:val="00E07F45"/>
    <w:rsid w:val="00E102EC"/>
    <w:rsid w:val="00E1030E"/>
    <w:rsid w:val="00E1037D"/>
    <w:rsid w:val="00E10383"/>
    <w:rsid w:val="00E10391"/>
    <w:rsid w:val="00E1073D"/>
    <w:rsid w:val="00E108CA"/>
    <w:rsid w:val="00E108D0"/>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AB"/>
    <w:rsid w:val="00E155FA"/>
    <w:rsid w:val="00E15790"/>
    <w:rsid w:val="00E158EF"/>
    <w:rsid w:val="00E15E18"/>
    <w:rsid w:val="00E15EC1"/>
    <w:rsid w:val="00E162B8"/>
    <w:rsid w:val="00E165CE"/>
    <w:rsid w:val="00E16679"/>
    <w:rsid w:val="00E1693D"/>
    <w:rsid w:val="00E16CB5"/>
    <w:rsid w:val="00E16F31"/>
    <w:rsid w:val="00E170AF"/>
    <w:rsid w:val="00E1781B"/>
    <w:rsid w:val="00E17E59"/>
    <w:rsid w:val="00E20746"/>
    <w:rsid w:val="00E20B17"/>
    <w:rsid w:val="00E20CC7"/>
    <w:rsid w:val="00E2175A"/>
    <w:rsid w:val="00E21A22"/>
    <w:rsid w:val="00E2238C"/>
    <w:rsid w:val="00E224AF"/>
    <w:rsid w:val="00E2260E"/>
    <w:rsid w:val="00E2274E"/>
    <w:rsid w:val="00E22AB6"/>
    <w:rsid w:val="00E234AD"/>
    <w:rsid w:val="00E23566"/>
    <w:rsid w:val="00E2389C"/>
    <w:rsid w:val="00E238DC"/>
    <w:rsid w:val="00E247E8"/>
    <w:rsid w:val="00E24B90"/>
    <w:rsid w:val="00E24E0B"/>
    <w:rsid w:val="00E250C0"/>
    <w:rsid w:val="00E25190"/>
    <w:rsid w:val="00E255EB"/>
    <w:rsid w:val="00E2589F"/>
    <w:rsid w:val="00E25D82"/>
    <w:rsid w:val="00E262C8"/>
    <w:rsid w:val="00E26356"/>
    <w:rsid w:val="00E264F9"/>
    <w:rsid w:val="00E26871"/>
    <w:rsid w:val="00E26C75"/>
    <w:rsid w:val="00E27072"/>
    <w:rsid w:val="00E2709F"/>
    <w:rsid w:val="00E27483"/>
    <w:rsid w:val="00E275D1"/>
    <w:rsid w:val="00E2771D"/>
    <w:rsid w:val="00E27783"/>
    <w:rsid w:val="00E27A3A"/>
    <w:rsid w:val="00E27BFE"/>
    <w:rsid w:val="00E30734"/>
    <w:rsid w:val="00E308E8"/>
    <w:rsid w:val="00E30B9D"/>
    <w:rsid w:val="00E318A3"/>
    <w:rsid w:val="00E31E0D"/>
    <w:rsid w:val="00E31F01"/>
    <w:rsid w:val="00E32033"/>
    <w:rsid w:val="00E321B1"/>
    <w:rsid w:val="00E324ED"/>
    <w:rsid w:val="00E325D9"/>
    <w:rsid w:val="00E32AAE"/>
    <w:rsid w:val="00E32CE2"/>
    <w:rsid w:val="00E32E87"/>
    <w:rsid w:val="00E3374E"/>
    <w:rsid w:val="00E337D0"/>
    <w:rsid w:val="00E3399D"/>
    <w:rsid w:val="00E351E5"/>
    <w:rsid w:val="00E35601"/>
    <w:rsid w:val="00E35A0A"/>
    <w:rsid w:val="00E36370"/>
    <w:rsid w:val="00E3650E"/>
    <w:rsid w:val="00E37746"/>
    <w:rsid w:val="00E379D8"/>
    <w:rsid w:val="00E37DBB"/>
    <w:rsid w:val="00E37E4B"/>
    <w:rsid w:val="00E4017B"/>
    <w:rsid w:val="00E403ED"/>
    <w:rsid w:val="00E4065B"/>
    <w:rsid w:val="00E41C24"/>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955"/>
    <w:rsid w:val="00E51A24"/>
    <w:rsid w:val="00E51D2D"/>
    <w:rsid w:val="00E52027"/>
    <w:rsid w:val="00E5210F"/>
    <w:rsid w:val="00E525B6"/>
    <w:rsid w:val="00E52871"/>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1AC"/>
    <w:rsid w:val="00E5681B"/>
    <w:rsid w:val="00E56922"/>
    <w:rsid w:val="00E56AFA"/>
    <w:rsid w:val="00E56C2C"/>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0C80"/>
    <w:rsid w:val="00E619B1"/>
    <w:rsid w:val="00E61ADF"/>
    <w:rsid w:val="00E6238B"/>
    <w:rsid w:val="00E62477"/>
    <w:rsid w:val="00E62ACC"/>
    <w:rsid w:val="00E62EFD"/>
    <w:rsid w:val="00E63517"/>
    <w:rsid w:val="00E63822"/>
    <w:rsid w:val="00E6386F"/>
    <w:rsid w:val="00E63CFA"/>
    <w:rsid w:val="00E63E72"/>
    <w:rsid w:val="00E64003"/>
    <w:rsid w:val="00E643B7"/>
    <w:rsid w:val="00E64460"/>
    <w:rsid w:val="00E6471B"/>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8C"/>
    <w:rsid w:val="00E716CC"/>
    <w:rsid w:val="00E71894"/>
    <w:rsid w:val="00E718F1"/>
    <w:rsid w:val="00E719DA"/>
    <w:rsid w:val="00E71D34"/>
    <w:rsid w:val="00E71EB9"/>
    <w:rsid w:val="00E71F06"/>
    <w:rsid w:val="00E7259E"/>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A26"/>
    <w:rsid w:val="00E76CA3"/>
    <w:rsid w:val="00E76E9E"/>
    <w:rsid w:val="00E771DC"/>
    <w:rsid w:val="00E772F1"/>
    <w:rsid w:val="00E774C2"/>
    <w:rsid w:val="00E7756A"/>
    <w:rsid w:val="00E77635"/>
    <w:rsid w:val="00E7763E"/>
    <w:rsid w:val="00E776D6"/>
    <w:rsid w:val="00E77F27"/>
    <w:rsid w:val="00E77F52"/>
    <w:rsid w:val="00E801E1"/>
    <w:rsid w:val="00E802ED"/>
    <w:rsid w:val="00E8063A"/>
    <w:rsid w:val="00E8096A"/>
    <w:rsid w:val="00E80BC7"/>
    <w:rsid w:val="00E8103D"/>
    <w:rsid w:val="00E81044"/>
    <w:rsid w:val="00E810AE"/>
    <w:rsid w:val="00E8186B"/>
    <w:rsid w:val="00E819DB"/>
    <w:rsid w:val="00E8202B"/>
    <w:rsid w:val="00E82579"/>
    <w:rsid w:val="00E829E5"/>
    <w:rsid w:val="00E82B93"/>
    <w:rsid w:val="00E82D85"/>
    <w:rsid w:val="00E82FD4"/>
    <w:rsid w:val="00E8317C"/>
    <w:rsid w:val="00E83266"/>
    <w:rsid w:val="00E83573"/>
    <w:rsid w:val="00E83EB3"/>
    <w:rsid w:val="00E8410B"/>
    <w:rsid w:val="00E84226"/>
    <w:rsid w:val="00E84230"/>
    <w:rsid w:val="00E843D4"/>
    <w:rsid w:val="00E848EE"/>
    <w:rsid w:val="00E84E55"/>
    <w:rsid w:val="00E8516A"/>
    <w:rsid w:val="00E8522D"/>
    <w:rsid w:val="00E856FC"/>
    <w:rsid w:val="00E86159"/>
    <w:rsid w:val="00E8659F"/>
    <w:rsid w:val="00E865F3"/>
    <w:rsid w:val="00E866AF"/>
    <w:rsid w:val="00E86A92"/>
    <w:rsid w:val="00E86AE6"/>
    <w:rsid w:val="00E86CC1"/>
    <w:rsid w:val="00E8703F"/>
    <w:rsid w:val="00E87D48"/>
    <w:rsid w:val="00E87F6F"/>
    <w:rsid w:val="00E90185"/>
    <w:rsid w:val="00E90440"/>
    <w:rsid w:val="00E90819"/>
    <w:rsid w:val="00E908C3"/>
    <w:rsid w:val="00E90BB4"/>
    <w:rsid w:val="00E91DC5"/>
    <w:rsid w:val="00E92123"/>
    <w:rsid w:val="00E9217D"/>
    <w:rsid w:val="00E92223"/>
    <w:rsid w:val="00E9321C"/>
    <w:rsid w:val="00E93645"/>
    <w:rsid w:val="00E936A9"/>
    <w:rsid w:val="00E93890"/>
    <w:rsid w:val="00E941D8"/>
    <w:rsid w:val="00E94699"/>
    <w:rsid w:val="00E94A33"/>
    <w:rsid w:val="00E94A4B"/>
    <w:rsid w:val="00E94B0A"/>
    <w:rsid w:val="00E953BA"/>
    <w:rsid w:val="00E95500"/>
    <w:rsid w:val="00E96528"/>
    <w:rsid w:val="00E96FD8"/>
    <w:rsid w:val="00E971C6"/>
    <w:rsid w:val="00E9740F"/>
    <w:rsid w:val="00E97A55"/>
    <w:rsid w:val="00E97B08"/>
    <w:rsid w:val="00EA0166"/>
    <w:rsid w:val="00EA07B7"/>
    <w:rsid w:val="00EA0877"/>
    <w:rsid w:val="00EA0A75"/>
    <w:rsid w:val="00EA193B"/>
    <w:rsid w:val="00EA20DA"/>
    <w:rsid w:val="00EA249A"/>
    <w:rsid w:val="00EA2DBD"/>
    <w:rsid w:val="00EA2FE4"/>
    <w:rsid w:val="00EA3149"/>
    <w:rsid w:val="00EA3871"/>
    <w:rsid w:val="00EA3BE5"/>
    <w:rsid w:val="00EA3E2A"/>
    <w:rsid w:val="00EA3FF2"/>
    <w:rsid w:val="00EA4465"/>
    <w:rsid w:val="00EA4A88"/>
    <w:rsid w:val="00EA4E50"/>
    <w:rsid w:val="00EA5181"/>
    <w:rsid w:val="00EA5325"/>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AAE"/>
    <w:rsid w:val="00EB2E34"/>
    <w:rsid w:val="00EB37DB"/>
    <w:rsid w:val="00EB391E"/>
    <w:rsid w:val="00EB3B30"/>
    <w:rsid w:val="00EB3E42"/>
    <w:rsid w:val="00EB4072"/>
    <w:rsid w:val="00EB416B"/>
    <w:rsid w:val="00EB43E6"/>
    <w:rsid w:val="00EB4489"/>
    <w:rsid w:val="00EB471F"/>
    <w:rsid w:val="00EB59C0"/>
    <w:rsid w:val="00EB5C8B"/>
    <w:rsid w:val="00EB61C8"/>
    <w:rsid w:val="00EB6906"/>
    <w:rsid w:val="00EB6CA7"/>
    <w:rsid w:val="00EB74EB"/>
    <w:rsid w:val="00EB7513"/>
    <w:rsid w:val="00EB758F"/>
    <w:rsid w:val="00EB76AF"/>
    <w:rsid w:val="00EB77D1"/>
    <w:rsid w:val="00EB786F"/>
    <w:rsid w:val="00EB7A91"/>
    <w:rsid w:val="00EB7CDC"/>
    <w:rsid w:val="00EB7F42"/>
    <w:rsid w:val="00EC0405"/>
    <w:rsid w:val="00EC0417"/>
    <w:rsid w:val="00EC04A1"/>
    <w:rsid w:val="00EC09E9"/>
    <w:rsid w:val="00EC126C"/>
    <w:rsid w:val="00EC1909"/>
    <w:rsid w:val="00EC1E6D"/>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5FDD"/>
    <w:rsid w:val="00EC6117"/>
    <w:rsid w:val="00EC6156"/>
    <w:rsid w:val="00EC6A55"/>
    <w:rsid w:val="00EC6EEC"/>
    <w:rsid w:val="00EC772D"/>
    <w:rsid w:val="00EC782E"/>
    <w:rsid w:val="00EC7E26"/>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2ECC"/>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0D"/>
    <w:rsid w:val="00ED61F2"/>
    <w:rsid w:val="00ED62CD"/>
    <w:rsid w:val="00ED6697"/>
    <w:rsid w:val="00ED66F9"/>
    <w:rsid w:val="00ED67FF"/>
    <w:rsid w:val="00ED689B"/>
    <w:rsid w:val="00ED7064"/>
    <w:rsid w:val="00ED7102"/>
    <w:rsid w:val="00ED73E1"/>
    <w:rsid w:val="00ED7606"/>
    <w:rsid w:val="00ED7B8C"/>
    <w:rsid w:val="00ED7D32"/>
    <w:rsid w:val="00ED7D89"/>
    <w:rsid w:val="00EE05A2"/>
    <w:rsid w:val="00EE08BA"/>
    <w:rsid w:val="00EE0F90"/>
    <w:rsid w:val="00EE10DC"/>
    <w:rsid w:val="00EE1261"/>
    <w:rsid w:val="00EE134D"/>
    <w:rsid w:val="00EE1CC8"/>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28C"/>
    <w:rsid w:val="00EE631F"/>
    <w:rsid w:val="00EE6393"/>
    <w:rsid w:val="00EE653D"/>
    <w:rsid w:val="00EE65F4"/>
    <w:rsid w:val="00EE6668"/>
    <w:rsid w:val="00EE6A39"/>
    <w:rsid w:val="00EE6D09"/>
    <w:rsid w:val="00EE6E73"/>
    <w:rsid w:val="00EE70F8"/>
    <w:rsid w:val="00EE71B3"/>
    <w:rsid w:val="00EE7901"/>
    <w:rsid w:val="00EE7D94"/>
    <w:rsid w:val="00EF0362"/>
    <w:rsid w:val="00EF04A0"/>
    <w:rsid w:val="00EF0D55"/>
    <w:rsid w:val="00EF1161"/>
    <w:rsid w:val="00EF1405"/>
    <w:rsid w:val="00EF1420"/>
    <w:rsid w:val="00EF191F"/>
    <w:rsid w:val="00EF19B3"/>
    <w:rsid w:val="00EF1B7B"/>
    <w:rsid w:val="00EF2079"/>
    <w:rsid w:val="00EF24EF"/>
    <w:rsid w:val="00EF2578"/>
    <w:rsid w:val="00EF25E7"/>
    <w:rsid w:val="00EF28ED"/>
    <w:rsid w:val="00EF2E40"/>
    <w:rsid w:val="00EF33E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EF79AA"/>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4F6"/>
    <w:rsid w:val="00F079BF"/>
    <w:rsid w:val="00F07A7C"/>
    <w:rsid w:val="00F101E6"/>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38C"/>
    <w:rsid w:val="00F217EC"/>
    <w:rsid w:val="00F21B14"/>
    <w:rsid w:val="00F21C0A"/>
    <w:rsid w:val="00F21C61"/>
    <w:rsid w:val="00F22185"/>
    <w:rsid w:val="00F22B9F"/>
    <w:rsid w:val="00F23314"/>
    <w:rsid w:val="00F237BA"/>
    <w:rsid w:val="00F23C1F"/>
    <w:rsid w:val="00F23CE8"/>
    <w:rsid w:val="00F240F6"/>
    <w:rsid w:val="00F242CC"/>
    <w:rsid w:val="00F2497D"/>
    <w:rsid w:val="00F251AC"/>
    <w:rsid w:val="00F25325"/>
    <w:rsid w:val="00F25F73"/>
    <w:rsid w:val="00F26025"/>
    <w:rsid w:val="00F26646"/>
    <w:rsid w:val="00F266D3"/>
    <w:rsid w:val="00F2707F"/>
    <w:rsid w:val="00F27328"/>
    <w:rsid w:val="00F27827"/>
    <w:rsid w:val="00F27B27"/>
    <w:rsid w:val="00F27CD7"/>
    <w:rsid w:val="00F27EB3"/>
    <w:rsid w:val="00F3063E"/>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2E45"/>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031"/>
    <w:rsid w:val="00F50318"/>
    <w:rsid w:val="00F505CD"/>
    <w:rsid w:val="00F50A45"/>
    <w:rsid w:val="00F50C92"/>
    <w:rsid w:val="00F50FB4"/>
    <w:rsid w:val="00F5114A"/>
    <w:rsid w:val="00F512E3"/>
    <w:rsid w:val="00F516D8"/>
    <w:rsid w:val="00F51989"/>
    <w:rsid w:val="00F5198C"/>
    <w:rsid w:val="00F5270E"/>
    <w:rsid w:val="00F52737"/>
    <w:rsid w:val="00F527AF"/>
    <w:rsid w:val="00F52834"/>
    <w:rsid w:val="00F52CA9"/>
    <w:rsid w:val="00F52DB4"/>
    <w:rsid w:val="00F52E2E"/>
    <w:rsid w:val="00F53043"/>
    <w:rsid w:val="00F5316E"/>
    <w:rsid w:val="00F5394B"/>
    <w:rsid w:val="00F54233"/>
    <w:rsid w:val="00F54403"/>
    <w:rsid w:val="00F544C6"/>
    <w:rsid w:val="00F544D5"/>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1DD4"/>
    <w:rsid w:val="00F6251A"/>
    <w:rsid w:val="00F6261D"/>
    <w:rsid w:val="00F62740"/>
    <w:rsid w:val="00F62814"/>
    <w:rsid w:val="00F628E6"/>
    <w:rsid w:val="00F631C1"/>
    <w:rsid w:val="00F6323A"/>
    <w:rsid w:val="00F63380"/>
    <w:rsid w:val="00F633E4"/>
    <w:rsid w:val="00F63955"/>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64"/>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872"/>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C7A"/>
    <w:rsid w:val="00F87FDA"/>
    <w:rsid w:val="00F90147"/>
    <w:rsid w:val="00F909C5"/>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5A5A"/>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AA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F1B"/>
    <w:rsid w:val="00FB6F7D"/>
    <w:rsid w:val="00FB76B0"/>
    <w:rsid w:val="00FB7B35"/>
    <w:rsid w:val="00FB7DCD"/>
    <w:rsid w:val="00FC0F69"/>
    <w:rsid w:val="00FC11B2"/>
    <w:rsid w:val="00FC11CB"/>
    <w:rsid w:val="00FC12F9"/>
    <w:rsid w:val="00FC1737"/>
    <w:rsid w:val="00FC180D"/>
    <w:rsid w:val="00FC1982"/>
    <w:rsid w:val="00FC1BF9"/>
    <w:rsid w:val="00FC1CCF"/>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65"/>
    <w:rsid w:val="00FC58DE"/>
    <w:rsid w:val="00FC5B19"/>
    <w:rsid w:val="00FC624D"/>
    <w:rsid w:val="00FC6293"/>
    <w:rsid w:val="00FC6550"/>
    <w:rsid w:val="00FC699B"/>
    <w:rsid w:val="00FC6AA7"/>
    <w:rsid w:val="00FC6C9A"/>
    <w:rsid w:val="00FC6F3B"/>
    <w:rsid w:val="00FC70A8"/>
    <w:rsid w:val="00FC758E"/>
    <w:rsid w:val="00FC7B5F"/>
    <w:rsid w:val="00FC7BF9"/>
    <w:rsid w:val="00FC7DA5"/>
    <w:rsid w:val="00FC7EC9"/>
    <w:rsid w:val="00FC7F3B"/>
    <w:rsid w:val="00FD0516"/>
    <w:rsid w:val="00FD0523"/>
    <w:rsid w:val="00FD0669"/>
    <w:rsid w:val="00FD09C8"/>
    <w:rsid w:val="00FD0D83"/>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5F53"/>
    <w:rsid w:val="00FD62F9"/>
    <w:rsid w:val="00FD64E2"/>
    <w:rsid w:val="00FD6BB7"/>
    <w:rsid w:val="00FD6D44"/>
    <w:rsid w:val="00FD6F88"/>
    <w:rsid w:val="00FD7027"/>
    <w:rsid w:val="00FD70BA"/>
    <w:rsid w:val="00FD7E65"/>
    <w:rsid w:val="00FE018A"/>
    <w:rsid w:val="00FE0E34"/>
    <w:rsid w:val="00FE0F05"/>
    <w:rsid w:val="00FE11BE"/>
    <w:rsid w:val="00FE139B"/>
    <w:rsid w:val="00FE15CF"/>
    <w:rsid w:val="00FE1959"/>
    <w:rsid w:val="00FE195B"/>
    <w:rsid w:val="00FE1B54"/>
    <w:rsid w:val="00FE1E24"/>
    <w:rsid w:val="00FE1F91"/>
    <w:rsid w:val="00FE206C"/>
    <w:rsid w:val="00FE2214"/>
    <w:rsid w:val="00FE2383"/>
    <w:rsid w:val="00FE2F1E"/>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6F1B"/>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B68"/>
    <w:rsid w:val="00FF3038"/>
    <w:rsid w:val="00FF3159"/>
    <w:rsid w:val="00FF3627"/>
    <w:rsid w:val="00FF3AD7"/>
    <w:rsid w:val="00FF3BCB"/>
    <w:rsid w:val="00FF42E2"/>
    <w:rsid w:val="00FF43A5"/>
    <w:rsid w:val="00FF43B4"/>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List" w:uiPriority="99"/>
    <w:lsdException w:name="List Bullet 2"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БЛОК"/>
    <w:basedOn w:val="a"/>
    <w:next w:val="a"/>
    <w:link w:val="10"/>
    <w:qFormat/>
    <w:rsid w:val="005619CF"/>
    <w:pPr>
      <w:keepNext/>
      <w:shd w:val="clear" w:color="auto" w:fill="FFFFFF"/>
      <w:jc w:val="both"/>
      <w:outlineLvl w:val="0"/>
    </w:pPr>
    <w:rPr>
      <w:color w:val="000000"/>
      <w:spacing w:val="-15"/>
      <w:sz w:val="28"/>
      <w:szCs w:val="26"/>
    </w:rPr>
  </w:style>
  <w:style w:type="paragraph" w:styleId="20">
    <w:name w:val="heading 2"/>
    <w:basedOn w:val="a"/>
    <w:next w:val="a"/>
    <w:link w:val="21"/>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Надин стиль,Основной текст без отступа,Body Text Indent"/>
    <w:basedOn w:val="a"/>
    <w:link w:val="a4"/>
    <w:rsid w:val="005619CF"/>
    <w:pPr>
      <w:widowControl w:val="0"/>
      <w:shd w:val="clear" w:color="auto" w:fill="FFFFFF"/>
      <w:ind w:firstLine="567"/>
    </w:pPr>
    <w:rPr>
      <w:color w:val="000000"/>
      <w:w w:val="83"/>
      <w:kern w:val="16"/>
      <w:sz w:val="28"/>
      <w:szCs w:val="26"/>
    </w:rPr>
  </w:style>
  <w:style w:type="paragraph" w:styleId="22">
    <w:name w:val="Body Text Indent 2"/>
    <w:aliases w:val=" Знак1"/>
    <w:basedOn w:val="a"/>
    <w:link w:val="23"/>
    <w:rsid w:val="005619CF"/>
    <w:pPr>
      <w:widowControl w:val="0"/>
      <w:shd w:val="clear" w:color="auto" w:fill="FFFFFF"/>
      <w:ind w:right="-1" w:firstLine="567"/>
      <w:jc w:val="both"/>
    </w:pPr>
    <w:rPr>
      <w:color w:val="000000"/>
      <w:spacing w:val="-13"/>
      <w:sz w:val="28"/>
      <w:szCs w:val="24"/>
    </w:rPr>
  </w:style>
  <w:style w:type="paragraph" w:styleId="31">
    <w:name w:val="Body Text Indent 3"/>
    <w:aliases w:val="дисер"/>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bt"/>
    <w:basedOn w:val="a"/>
    <w:link w:val="a6"/>
    <w:rsid w:val="005619CF"/>
    <w:pPr>
      <w:shd w:val="clear" w:color="auto" w:fill="FFFFFF"/>
      <w:jc w:val="both"/>
    </w:pPr>
    <w:rPr>
      <w:color w:val="000000"/>
      <w:sz w:val="28"/>
      <w:szCs w:val="24"/>
    </w:rPr>
  </w:style>
  <w:style w:type="paragraph" w:styleId="24">
    <w:name w:val="Body Text 2"/>
    <w:basedOn w:val="a"/>
    <w:link w:val="25"/>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6">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aliases w:val="маркированный,Обычный Перечисление по ГОСТу,ПАРАГРАФ,Абзац списка для документа"/>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uiPriority w:val="99"/>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uiPriority w:val="99"/>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uiPriority w:val="99"/>
    <w:rsid w:val="008D35C3"/>
    <w:rPr>
      <w:sz w:val="24"/>
      <w:lang w:val="ru-RU" w:eastAsia="ar-SA" w:bidi="ar-SA"/>
    </w:rPr>
  </w:style>
  <w:style w:type="paragraph" w:customStyle="1" w:styleId="ConsPlusTitle">
    <w:name w:val="ConsPlusTitle"/>
    <w:uiPriority w:val="99"/>
    <w:qFormat/>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Обычный (Web)1"/>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qFormat/>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uiPriority w:val="10"/>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uiPriority w:val="10"/>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2"/>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3">
    <w:name w:val="Основной текст с отступом 2 Знак"/>
    <w:aliases w:val=" Знак1 Знак"/>
    <w:basedOn w:val="a0"/>
    <w:link w:val="22"/>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bt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5">
    <w:name w:val="Основной текст 2 Знак"/>
    <w:basedOn w:val="a0"/>
    <w:link w:val="24"/>
    <w:rsid w:val="009374CA"/>
    <w:rPr>
      <w:b/>
      <w:color w:val="000000"/>
      <w:sz w:val="28"/>
      <w:shd w:val="clear" w:color="auto" w:fill="FFFFFF"/>
    </w:rPr>
  </w:style>
  <w:style w:type="character" w:customStyle="1" w:styleId="32">
    <w:name w:val="Основной текст с отступом 3 Знак"/>
    <w:aliases w:val="дисер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aliases w:val="Основной текст 1 Знак,Нумерованный список !! Знак,Надин стиль Знак,Основной текст без отступа Знак,Body Text Indent Знак"/>
    <w:basedOn w:val="a0"/>
    <w:link w:val="a3"/>
    <w:rsid w:val="000A51BF"/>
    <w:rPr>
      <w:color w:val="000000"/>
      <w:w w:val="83"/>
      <w:kern w:val="16"/>
      <w:sz w:val="28"/>
      <w:szCs w:val="26"/>
      <w:shd w:val="clear" w:color="auto" w:fill="FFFFFF"/>
    </w:rPr>
  </w:style>
  <w:style w:type="character" w:customStyle="1" w:styleId="21">
    <w:name w:val="Заголовок 2 Знак"/>
    <w:basedOn w:val="a0"/>
    <w:link w:val="20"/>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7">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8">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9">
    <w:name w:val="Основной текст (2)_"/>
    <w:link w:val="2a"/>
    <w:locked/>
    <w:rsid w:val="00720B88"/>
    <w:rPr>
      <w:shd w:val="clear" w:color="auto" w:fill="FFFFFF"/>
    </w:rPr>
  </w:style>
  <w:style w:type="paragraph" w:customStyle="1" w:styleId="2a">
    <w:name w:val="Основной текст (2)"/>
    <w:basedOn w:val="a"/>
    <w:link w:val="29"/>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b">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c">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d">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e">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f">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link w:val="52"/>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
    <w:name w:val="List Bullet 2"/>
    <w:basedOn w:val="a"/>
    <w:autoRedefine/>
    <w:uiPriority w:val="99"/>
    <w:rsid w:val="0031192D"/>
    <w:pPr>
      <w:widowControl w:val="0"/>
      <w:numPr>
        <w:numId w:val="2"/>
      </w:numPr>
      <w:tabs>
        <w:tab w:val="clear" w:pos="284"/>
      </w:tabs>
      <w:suppressAutoHyphens/>
      <w:ind w:left="0" w:firstLine="709"/>
      <w:contextualSpacing/>
      <w:jc w:val="both"/>
      <w:textAlignment w:val="auto"/>
      <w:outlineLvl w:val="1"/>
    </w:pPr>
    <w:rPr>
      <w:b/>
      <w:sz w:val="28"/>
      <w:szCs w:val="28"/>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aliases w:val="маркированный Знак,Обычный Перечисление по ГОСТу Знак,ПАРАГРАФ Знак,Абзац списка для документ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9"/>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pagetext">
    <w:name w:val="page_text"/>
    <w:basedOn w:val="a"/>
    <w:rsid w:val="005129CD"/>
    <w:pPr>
      <w:overflowPunct/>
      <w:autoSpaceDE/>
      <w:autoSpaceDN/>
      <w:adjustRightInd/>
      <w:spacing w:before="100" w:beforeAutospacing="1" w:after="100" w:afterAutospacing="1"/>
      <w:textAlignment w:val="auto"/>
    </w:pPr>
    <w:rPr>
      <w:sz w:val="24"/>
      <w:szCs w:val="24"/>
    </w:rPr>
  </w:style>
  <w:style w:type="paragraph" w:customStyle="1" w:styleId="p121">
    <w:name w:val="p121"/>
    <w:basedOn w:val="a"/>
    <w:rsid w:val="005129CD"/>
    <w:pPr>
      <w:overflowPunct/>
      <w:autoSpaceDE/>
      <w:autoSpaceDN/>
      <w:adjustRightInd/>
      <w:spacing w:before="100" w:beforeAutospacing="1" w:after="199"/>
      <w:ind w:left="9"/>
      <w:textAlignment w:val="auto"/>
    </w:pPr>
    <w:rPr>
      <w:sz w:val="28"/>
      <w:szCs w:val="28"/>
    </w:rPr>
  </w:style>
  <w:style w:type="paragraph" w:customStyle="1" w:styleId="1f6">
    <w:name w:val="Название1"/>
    <w:basedOn w:val="a"/>
    <w:rsid w:val="00C131F1"/>
    <w:pPr>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stylet1">
    <w:name w:val="stylet1"/>
    <w:basedOn w:val="a"/>
    <w:rsid w:val="00C131F1"/>
    <w:pPr>
      <w:overflowPunct/>
      <w:autoSpaceDE/>
      <w:autoSpaceDN/>
      <w:adjustRightInd/>
      <w:spacing w:before="100" w:beforeAutospacing="1" w:after="100" w:afterAutospacing="1"/>
      <w:textAlignment w:val="auto"/>
    </w:pPr>
    <w:rPr>
      <w:sz w:val="28"/>
      <w:szCs w:val="28"/>
    </w:rPr>
  </w:style>
  <w:style w:type="paragraph" w:customStyle="1" w:styleId="paragraph">
    <w:name w:val="paragraph"/>
    <w:basedOn w:val="a"/>
    <w:rsid w:val="00E86A92"/>
    <w:pPr>
      <w:overflowPunct/>
      <w:autoSpaceDE/>
      <w:autoSpaceDN/>
      <w:adjustRightInd/>
      <w:spacing w:before="100" w:beforeAutospacing="1" w:after="100" w:afterAutospacing="1"/>
      <w:textAlignment w:val="auto"/>
    </w:pPr>
    <w:rPr>
      <w:sz w:val="24"/>
      <w:szCs w:val="24"/>
    </w:rPr>
  </w:style>
  <w:style w:type="character" w:customStyle="1" w:styleId="eop">
    <w:name w:val="eop"/>
    <w:basedOn w:val="a0"/>
    <w:rsid w:val="00E86A92"/>
  </w:style>
  <w:style w:type="paragraph" w:customStyle="1" w:styleId="230">
    <w:name w:val="Основной текст 23"/>
    <w:basedOn w:val="a"/>
    <w:rsid w:val="00437E9F"/>
    <w:pPr>
      <w:overflowPunct/>
      <w:autoSpaceDE/>
      <w:autoSpaceDN/>
      <w:adjustRightInd/>
      <w:ind w:firstLine="567"/>
      <w:jc w:val="both"/>
      <w:textAlignment w:val="auto"/>
    </w:pPr>
    <w:rPr>
      <w:sz w:val="28"/>
    </w:rPr>
  </w:style>
  <w:style w:type="paragraph" w:customStyle="1" w:styleId="53">
    <w:name w:val="Абзац списка5"/>
    <w:basedOn w:val="a"/>
    <w:rsid w:val="00437E9F"/>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45">
    <w:name w:val="Без интервала4"/>
    <w:rsid w:val="00437E9F"/>
    <w:rPr>
      <w:rFonts w:ascii="Calibri" w:hAnsi="Calibri"/>
      <w:sz w:val="22"/>
      <w:szCs w:val="22"/>
      <w:lang w:eastAsia="en-US"/>
    </w:rPr>
  </w:style>
  <w:style w:type="paragraph" w:customStyle="1" w:styleId="330">
    <w:name w:val="Основной текст 33"/>
    <w:basedOn w:val="a"/>
    <w:rsid w:val="00437E9F"/>
    <w:pPr>
      <w:overflowPunct/>
      <w:autoSpaceDE/>
      <w:autoSpaceDN/>
      <w:adjustRightInd/>
      <w:jc w:val="both"/>
      <w:textAlignment w:val="auto"/>
    </w:pPr>
    <w:rPr>
      <w:sz w:val="22"/>
    </w:rPr>
  </w:style>
  <w:style w:type="paragraph" w:customStyle="1" w:styleId="00Normal11">
    <w:name w:val="00_Normal11"/>
    <w:basedOn w:val="a"/>
    <w:rsid w:val="00437E9F"/>
    <w:pPr>
      <w:suppressAutoHyphens/>
      <w:overflowPunct/>
      <w:autoSpaceDN/>
      <w:adjustRightInd/>
      <w:spacing w:line="288" w:lineRule="auto"/>
      <w:ind w:firstLine="397"/>
      <w:jc w:val="both"/>
    </w:pPr>
    <w:rPr>
      <w:rFonts w:ascii="Times" w:hAnsi="Times" w:cs="Times"/>
      <w:color w:val="000000"/>
      <w:sz w:val="22"/>
      <w:szCs w:val="22"/>
      <w:lang w:eastAsia="ar-SA"/>
    </w:rPr>
  </w:style>
  <w:style w:type="paragraph" w:customStyle="1" w:styleId="afffff">
    <w:name w:val="Оглавление"/>
    <w:basedOn w:val="ac"/>
    <w:next w:val="a"/>
    <w:uiPriority w:val="99"/>
    <w:rsid w:val="00437E9F"/>
    <w:pPr>
      <w:ind w:left="140"/>
      <w:jc w:val="left"/>
    </w:pPr>
    <w:rPr>
      <w:sz w:val="24"/>
      <w:szCs w:val="24"/>
    </w:rPr>
  </w:style>
  <w:style w:type="character" w:customStyle="1" w:styleId="afffff0">
    <w:name w:val="Сноска_"/>
    <w:basedOn w:val="a0"/>
    <w:link w:val="afffff1"/>
    <w:rsid w:val="00F909C5"/>
    <w:rPr>
      <w:sz w:val="15"/>
      <w:szCs w:val="15"/>
      <w:shd w:val="clear" w:color="auto" w:fill="FFFFFF"/>
    </w:rPr>
  </w:style>
  <w:style w:type="paragraph" w:customStyle="1" w:styleId="afffff1">
    <w:name w:val="Сноска"/>
    <w:basedOn w:val="a"/>
    <w:link w:val="afffff0"/>
    <w:rsid w:val="00F909C5"/>
    <w:pPr>
      <w:shd w:val="clear" w:color="auto" w:fill="FFFFFF"/>
      <w:overflowPunct/>
      <w:autoSpaceDE/>
      <w:autoSpaceDN/>
      <w:adjustRightInd/>
      <w:spacing w:line="178" w:lineRule="exact"/>
      <w:jc w:val="both"/>
      <w:textAlignment w:val="auto"/>
    </w:pPr>
    <w:rPr>
      <w:sz w:val="15"/>
      <w:szCs w:val="15"/>
    </w:rPr>
  </w:style>
  <w:style w:type="character" w:customStyle="1" w:styleId="FranklinGothicHeavy0pt">
    <w:name w:val="Сноска + Franklin Gothic Heavy;Интервал 0 pt"/>
    <w:basedOn w:val="afffff0"/>
    <w:rsid w:val="00F909C5"/>
    <w:rPr>
      <w:rFonts w:ascii="Franklin Gothic Heavy" w:eastAsia="Franklin Gothic Heavy" w:hAnsi="Franklin Gothic Heavy" w:cs="Franklin Gothic Heavy"/>
      <w:spacing w:val="10"/>
    </w:rPr>
  </w:style>
  <w:style w:type="character" w:customStyle="1" w:styleId="135pt">
    <w:name w:val="Основной текст + 13;5 pt;Полужирный"/>
    <w:basedOn w:val="aff6"/>
    <w:rsid w:val="00F909C5"/>
    <w:rPr>
      <w:rFonts w:ascii="Times New Roman" w:eastAsia="Times New Roman" w:hAnsi="Times New Roman" w:cs="Times New Roman"/>
      <w:b/>
      <w:bCs/>
    </w:rPr>
  </w:style>
  <w:style w:type="character" w:customStyle="1" w:styleId="afffff2">
    <w:name w:val="Колонтитул_"/>
    <w:basedOn w:val="a0"/>
    <w:link w:val="afffff3"/>
    <w:rsid w:val="00F909C5"/>
    <w:rPr>
      <w:shd w:val="clear" w:color="auto" w:fill="FFFFFF"/>
    </w:rPr>
  </w:style>
  <w:style w:type="paragraph" w:customStyle="1" w:styleId="afffff3">
    <w:name w:val="Колонтитул"/>
    <w:basedOn w:val="a"/>
    <w:link w:val="afffff2"/>
    <w:rsid w:val="00F909C5"/>
    <w:pPr>
      <w:shd w:val="clear" w:color="auto" w:fill="FFFFFF"/>
      <w:overflowPunct/>
      <w:autoSpaceDE/>
      <w:autoSpaceDN/>
      <w:adjustRightInd/>
      <w:textAlignment w:val="auto"/>
    </w:pPr>
  </w:style>
  <w:style w:type="character" w:customStyle="1" w:styleId="105pt">
    <w:name w:val="Колонтитул + 10;5 pt"/>
    <w:basedOn w:val="afffff2"/>
    <w:rsid w:val="00F909C5"/>
    <w:rPr>
      <w:spacing w:val="0"/>
      <w:sz w:val="21"/>
      <w:szCs w:val="21"/>
    </w:rPr>
  </w:style>
  <w:style w:type="character" w:customStyle="1" w:styleId="afffff4">
    <w:name w:val="Подпись к таблице_"/>
    <w:basedOn w:val="a0"/>
    <w:link w:val="afffff5"/>
    <w:rsid w:val="00F909C5"/>
    <w:rPr>
      <w:shd w:val="clear" w:color="auto" w:fill="FFFFFF"/>
    </w:rPr>
  </w:style>
  <w:style w:type="paragraph" w:customStyle="1" w:styleId="afffff5">
    <w:name w:val="Подпись к таблице"/>
    <w:basedOn w:val="a"/>
    <w:link w:val="afffff4"/>
    <w:rsid w:val="00F909C5"/>
    <w:pPr>
      <w:shd w:val="clear" w:color="auto" w:fill="FFFFFF"/>
      <w:overflowPunct/>
      <w:autoSpaceDE/>
      <w:autoSpaceDN/>
      <w:adjustRightInd/>
      <w:spacing w:line="0" w:lineRule="atLeast"/>
      <w:textAlignment w:val="auto"/>
    </w:pPr>
  </w:style>
  <w:style w:type="character" w:customStyle="1" w:styleId="52">
    <w:name w:val="Основной текст (5)_"/>
    <w:basedOn w:val="a0"/>
    <w:link w:val="51"/>
    <w:rsid w:val="00F909C5"/>
    <w:rPr>
      <w:b/>
      <w:bCs/>
      <w:color w:val="000000"/>
      <w:spacing w:val="10"/>
      <w:shd w:val="clear" w:color="auto" w:fill="FFFFFF"/>
      <w:lang w:eastAsia="zh-CN"/>
    </w:rPr>
  </w:style>
  <w:style w:type="character" w:customStyle="1" w:styleId="2f6">
    <w:name w:val="Заголовок №2 + Не полужирный"/>
    <w:basedOn w:val="2f2"/>
    <w:rsid w:val="00F909C5"/>
    <w:rPr>
      <w:rFonts w:ascii="Times New Roman" w:eastAsia="Times New Roman" w:hAnsi="Times New Roman" w:cs="Times New Roman"/>
      <w:b/>
      <w:bCs/>
    </w:rPr>
  </w:style>
  <w:style w:type="character" w:customStyle="1" w:styleId="21pt">
    <w:name w:val="Основной текст (2) + Интервал 1 pt"/>
    <w:basedOn w:val="29"/>
    <w:rsid w:val="00F909C5"/>
    <w:rPr>
      <w:rFonts w:ascii="Times New Roman" w:eastAsia="Times New Roman" w:hAnsi="Times New Roman" w:cs="Times New Roman"/>
      <w:spacing w:val="30"/>
      <w:sz w:val="18"/>
      <w:szCs w:val="18"/>
    </w:rPr>
  </w:style>
  <w:style w:type="paragraph" w:customStyle="1" w:styleId="Noeeu2">
    <w:name w:val="Noeeu2"/>
    <w:basedOn w:val="afd"/>
    <w:rsid w:val="00F909C5"/>
    <w:pPr>
      <w:widowControl w:val="0"/>
      <w:autoSpaceDE w:val="0"/>
      <w:autoSpaceDN w:val="0"/>
      <w:ind w:firstLine="567"/>
      <w:jc w:val="both"/>
    </w:pPr>
    <w:rPr>
      <w:szCs w:val="28"/>
    </w:rPr>
  </w:style>
  <w:style w:type="paragraph" w:customStyle="1" w:styleId="afffff6">
    <w:name w:val="подпись"/>
    <w:basedOn w:val="a"/>
    <w:rsid w:val="00F909C5"/>
    <w:pPr>
      <w:tabs>
        <w:tab w:val="left" w:pos="6804"/>
      </w:tabs>
      <w:spacing w:line="240" w:lineRule="atLeast"/>
      <w:ind w:left="567" w:right="5387"/>
    </w:pPr>
    <w:rPr>
      <w:rFonts w:ascii="NTHarmonica" w:hAnsi="NTHarmonica"/>
      <w:sz w:val="28"/>
    </w:rPr>
  </w:style>
  <w:style w:type="character" w:customStyle="1" w:styleId="bold">
    <w:name w:val="bold"/>
    <w:basedOn w:val="a0"/>
    <w:rsid w:val="00F909C5"/>
  </w:style>
  <w:style w:type="paragraph" w:customStyle="1" w:styleId="font5">
    <w:name w:val="font5"/>
    <w:basedOn w:val="a"/>
    <w:rsid w:val="00F909C5"/>
    <w:pPr>
      <w:overflowPunct/>
      <w:autoSpaceDE/>
      <w:autoSpaceDN/>
      <w:adjustRightInd/>
      <w:spacing w:before="100" w:beforeAutospacing="1" w:after="100" w:afterAutospacing="1"/>
      <w:textAlignment w:val="auto"/>
    </w:pPr>
    <w:rPr>
      <w:b/>
      <w:bCs/>
      <w:sz w:val="22"/>
      <w:szCs w:val="22"/>
    </w:rPr>
  </w:style>
  <w:style w:type="paragraph" w:customStyle="1" w:styleId="font6">
    <w:name w:val="font6"/>
    <w:basedOn w:val="a"/>
    <w:rsid w:val="00F909C5"/>
    <w:pPr>
      <w:overflowPunct/>
      <w:autoSpaceDE/>
      <w:autoSpaceDN/>
      <w:adjustRightInd/>
      <w:spacing w:before="100" w:beforeAutospacing="1" w:after="100" w:afterAutospacing="1"/>
      <w:textAlignment w:val="auto"/>
    </w:pPr>
    <w:rPr>
      <w:sz w:val="22"/>
      <w:szCs w:val="22"/>
    </w:rPr>
  </w:style>
  <w:style w:type="paragraph" w:customStyle="1" w:styleId="font7">
    <w:name w:val="font7"/>
    <w:basedOn w:val="a"/>
    <w:rsid w:val="00F909C5"/>
    <w:pPr>
      <w:overflowPunct/>
      <w:autoSpaceDE/>
      <w:autoSpaceDN/>
      <w:adjustRightInd/>
      <w:spacing w:before="100" w:beforeAutospacing="1" w:after="100" w:afterAutospacing="1"/>
      <w:textAlignment w:val="auto"/>
    </w:pPr>
    <w:rPr>
      <w:color w:val="000000"/>
      <w:sz w:val="22"/>
      <w:szCs w:val="22"/>
    </w:rPr>
  </w:style>
  <w:style w:type="paragraph" w:customStyle="1" w:styleId="font8">
    <w:name w:val="font8"/>
    <w:basedOn w:val="a"/>
    <w:rsid w:val="00F909C5"/>
    <w:pPr>
      <w:overflowPunct/>
      <w:autoSpaceDE/>
      <w:autoSpaceDN/>
      <w:adjustRightInd/>
      <w:spacing w:before="100" w:beforeAutospacing="1" w:after="100" w:afterAutospacing="1"/>
      <w:textAlignment w:val="auto"/>
    </w:pPr>
    <w:rPr>
      <w:color w:val="000000"/>
      <w:sz w:val="22"/>
      <w:szCs w:val="22"/>
    </w:rPr>
  </w:style>
  <w:style w:type="paragraph" w:customStyle="1" w:styleId="font9">
    <w:name w:val="font9"/>
    <w:basedOn w:val="a"/>
    <w:rsid w:val="00F909C5"/>
    <w:pPr>
      <w:overflowPunct/>
      <w:autoSpaceDE/>
      <w:autoSpaceDN/>
      <w:adjustRightInd/>
      <w:spacing w:before="100" w:beforeAutospacing="1" w:after="100" w:afterAutospacing="1"/>
      <w:textAlignment w:val="auto"/>
    </w:pPr>
    <w:rPr>
      <w:sz w:val="22"/>
      <w:szCs w:val="22"/>
    </w:rPr>
  </w:style>
  <w:style w:type="paragraph" w:customStyle="1" w:styleId="font10">
    <w:name w:val="font10"/>
    <w:basedOn w:val="a"/>
    <w:rsid w:val="00F909C5"/>
    <w:pPr>
      <w:overflowPunct/>
      <w:autoSpaceDE/>
      <w:autoSpaceDN/>
      <w:adjustRightInd/>
      <w:spacing w:before="100" w:beforeAutospacing="1" w:after="100" w:afterAutospacing="1"/>
      <w:textAlignment w:val="auto"/>
    </w:pPr>
    <w:rPr>
      <w:sz w:val="22"/>
      <w:szCs w:val="22"/>
    </w:rPr>
  </w:style>
  <w:style w:type="paragraph" w:customStyle="1" w:styleId="xl109">
    <w:name w:val="xl109"/>
    <w:basedOn w:val="a"/>
    <w:rsid w:val="00F909C5"/>
    <w:pPr>
      <w:overflowPunct/>
      <w:autoSpaceDE/>
      <w:autoSpaceDN/>
      <w:adjustRightInd/>
      <w:spacing w:before="100" w:beforeAutospacing="1" w:after="100" w:afterAutospacing="1"/>
      <w:jc w:val="center"/>
      <w:textAlignment w:val="top"/>
    </w:pPr>
  </w:style>
  <w:style w:type="paragraph" w:customStyle="1" w:styleId="xl110">
    <w:name w:val="xl110"/>
    <w:basedOn w:val="a"/>
    <w:rsid w:val="00F909C5"/>
    <w:pPr>
      <w:pBdr>
        <w:top w:val="single" w:sz="4" w:space="0" w:color="auto"/>
        <w:left w:val="single" w:sz="4" w:space="0" w:color="auto"/>
        <w:bottom w:val="single" w:sz="4" w:space="0" w:color="auto"/>
        <w:right w:val="single" w:sz="4" w:space="0" w:color="auto"/>
      </w:pBdr>
      <w:shd w:val="clear" w:color="000000" w:fill="E46D0A"/>
      <w:overflowPunct/>
      <w:autoSpaceDE/>
      <w:autoSpaceDN/>
      <w:adjustRightInd/>
      <w:spacing w:before="100" w:beforeAutospacing="1" w:after="100" w:afterAutospacing="1"/>
      <w:jc w:val="center"/>
      <w:textAlignment w:val="top"/>
    </w:pPr>
    <w:rPr>
      <w:b/>
      <w:bCs/>
      <w:color w:val="FFFFFF"/>
      <w:sz w:val="24"/>
      <w:szCs w:val="24"/>
    </w:rPr>
  </w:style>
  <w:style w:type="paragraph" w:customStyle="1" w:styleId="xl111">
    <w:name w:val="xl111"/>
    <w:basedOn w:val="a"/>
    <w:rsid w:val="00F909C5"/>
    <w:pPr>
      <w:pBdr>
        <w:top w:val="single" w:sz="4" w:space="0" w:color="auto"/>
        <w:left w:val="single" w:sz="4" w:space="0" w:color="auto"/>
        <w:bottom w:val="single" w:sz="4" w:space="0" w:color="auto"/>
        <w:right w:val="single" w:sz="4" w:space="0" w:color="auto"/>
      </w:pBdr>
      <w:shd w:val="clear" w:color="000000" w:fill="E46D0A"/>
      <w:overflowPunct/>
      <w:autoSpaceDE/>
      <w:autoSpaceDN/>
      <w:adjustRightInd/>
      <w:spacing w:before="100" w:beforeAutospacing="1" w:after="100" w:afterAutospacing="1"/>
      <w:jc w:val="center"/>
      <w:textAlignment w:val="top"/>
    </w:pPr>
    <w:rPr>
      <w:b/>
      <w:bCs/>
      <w:color w:val="FFFFFF"/>
      <w:sz w:val="24"/>
      <w:szCs w:val="24"/>
    </w:rPr>
  </w:style>
  <w:style w:type="paragraph" w:customStyle="1" w:styleId="xl112">
    <w:name w:val="xl112"/>
    <w:basedOn w:val="a"/>
    <w:rsid w:val="00F909C5"/>
    <w:pPr>
      <w:pBdr>
        <w:top w:val="single" w:sz="4" w:space="0" w:color="auto"/>
        <w:left w:val="single" w:sz="4" w:space="0" w:color="auto"/>
        <w:bottom w:val="single" w:sz="4" w:space="0" w:color="auto"/>
        <w:right w:val="single" w:sz="4" w:space="0" w:color="auto"/>
      </w:pBdr>
      <w:shd w:val="clear" w:color="000000" w:fill="E46D0A"/>
      <w:overflowPunct/>
      <w:autoSpaceDE/>
      <w:autoSpaceDN/>
      <w:adjustRightInd/>
      <w:spacing w:before="100" w:beforeAutospacing="1" w:after="100" w:afterAutospacing="1"/>
      <w:jc w:val="center"/>
      <w:textAlignment w:val="top"/>
    </w:pPr>
    <w:rPr>
      <w:b/>
      <w:bCs/>
      <w:color w:val="FFFFFF"/>
      <w:sz w:val="24"/>
      <w:szCs w:val="24"/>
    </w:rPr>
  </w:style>
  <w:style w:type="paragraph" w:customStyle="1" w:styleId="xl113">
    <w:name w:val="xl113"/>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4">
    <w:name w:val="xl114"/>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15">
    <w:name w:val="xl115"/>
    <w:basedOn w:val="a"/>
    <w:rsid w:val="00F909C5"/>
    <w:pPr>
      <w:overflowPunct/>
      <w:autoSpaceDE/>
      <w:autoSpaceDN/>
      <w:adjustRightInd/>
      <w:spacing w:before="100" w:beforeAutospacing="1" w:after="100" w:afterAutospacing="1"/>
      <w:textAlignment w:val="auto"/>
    </w:pPr>
    <w:rPr>
      <w:sz w:val="24"/>
      <w:szCs w:val="24"/>
    </w:rPr>
  </w:style>
  <w:style w:type="paragraph" w:customStyle="1" w:styleId="xl116">
    <w:name w:val="xl116"/>
    <w:basedOn w:val="a"/>
    <w:rsid w:val="00F909C5"/>
    <w:pPr>
      <w:overflowPunct/>
      <w:autoSpaceDE/>
      <w:autoSpaceDN/>
      <w:adjustRightInd/>
      <w:spacing w:before="100" w:beforeAutospacing="1" w:after="100" w:afterAutospacing="1"/>
      <w:textAlignment w:val="auto"/>
    </w:pPr>
    <w:rPr>
      <w:b/>
      <w:bCs/>
      <w:sz w:val="24"/>
      <w:szCs w:val="24"/>
    </w:rPr>
  </w:style>
  <w:style w:type="paragraph" w:customStyle="1" w:styleId="xl117">
    <w:name w:val="xl117"/>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18">
    <w:name w:val="xl118"/>
    <w:basedOn w:val="a"/>
    <w:rsid w:val="00F909C5"/>
    <w:pPr>
      <w:pBdr>
        <w:top w:val="single" w:sz="4" w:space="0" w:color="auto"/>
        <w:left w:val="single" w:sz="4" w:space="0" w:color="auto"/>
        <w:bottom w:val="single" w:sz="4" w:space="0" w:color="auto"/>
        <w:right w:val="single" w:sz="4" w:space="0" w:color="auto"/>
      </w:pBdr>
      <w:shd w:val="clear" w:color="000000" w:fill="3076CA"/>
      <w:overflowPunct/>
      <w:autoSpaceDE/>
      <w:autoSpaceDN/>
      <w:adjustRightInd/>
      <w:spacing w:before="100" w:beforeAutospacing="1" w:after="100" w:afterAutospacing="1"/>
      <w:jc w:val="center"/>
      <w:textAlignment w:val="top"/>
    </w:pPr>
    <w:rPr>
      <w:b/>
      <w:bCs/>
      <w:color w:val="FFFFFF"/>
      <w:sz w:val="24"/>
      <w:szCs w:val="24"/>
    </w:rPr>
  </w:style>
  <w:style w:type="paragraph" w:customStyle="1" w:styleId="xl119">
    <w:name w:val="xl119"/>
    <w:basedOn w:val="a"/>
    <w:rsid w:val="00F909C5"/>
    <w:pPr>
      <w:pBdr>
        <w:top w:val="single" w:sz="4" w:space="0" w:color="auto"/>
        <w:left w:val="single" w:sz="4" w:space="0" w:color="auto"/>
        <w:bottom w:val="single" w:sz="4" w:space="0" w:color="auto"/>
        <w:right w:val="single" w:sz="4" w:space="0" w:color="auto"/>
      </w:pBdr>
      <w:shd w:val="clear" w:color="000000" w:fill="3076CA"/>
      <w:overflowPunct/>
      <w:autoSpaceDE/>
      <w:autoSpaceDN/>
      <w:adjustRightInd/>
      <w:spacing w:before="100" w:beforeAutospacing="1" w:after="100" w:afterAutospacing="1"/>
      <w:jc w:val="center"/>
      <w:textAlignment w:val="top"/>
    </w:pPr>
    <w:rPr>
      <w:b/>
      <w:bCs/>
      <w:color w:val="FFFFFF"/>
      <w:sz w:val="24"/>
      <w:szCs w:val="24"/>
    </w:rPr>
  </w:style>
  <w:style w:type="paragraph" w:customStyle="1" w:styleId="xl120">
    <w:name w:val="xl120"/>
    <w:basedOn w:val="a"/>
    <w:rsid w:val="00F909C5"/>
    <w:pPr>
      <w:pBdr>
        <w:top w:val="single" w:sz="4" w:space="0" w:color="auto"/>
        <w:left w:val="single" w:sz="4" w:space="0" w:color="auto"/>
        <w:bottom w:val="single" w:sz="4" w:space="0" w:color="auto"/>
        <w:right w:val="single" w:sz="4" w:space="0" w:color="auto"/>
      </w:pBdr>
      <w:shd w:val="clear" w:color="000000" w:fill="3076CA"/>
      <w:overflowPunct/>
      <w:autoSpaceDE/>
      <w:autoSpaceDN/>
      <w:adjustRightInd/>
      <w:spacing w:before="100" w:beforeAutospacing="1" w:after="100" w:afterAutospacing="1"/>
      <w:jc w:val="center"/>
      <w:textAlignment w:val="top"/>
    </w:pPr>
    <w:rPr>
      <w:b/>
      <w:bCs/>
      <w:color w:val="FFFFFF"/>
      <w:sz w:val="24"/>
      <w:szCs w:val="24"/>
    </w:rPr>
  </w:style>
  <w:style w:type="paragraph" w:customStyle="1" w:styleId="xl121">
    <w:name w:val="xl121"/>
    <w:basedOn w:val="a"/>
    <w:rsid w:val="00F909C5"/>
    <w:pPr>
      <w:shd w:val="clear" w:color="000000" w:fill="D9E9FB"/>
      <w:overflowPunct/>
      <w:autoSpaceDE/>
      <w:autoSpaceDN/>
      <w:adjustRightInd/>
      <w:spacing w:before="100" w:beforeAutospacing="1" w:after="100" w:afterAutospacing="1"/>
      <w:textAlignment w:val="auto"/>
    </w:pPr>
    <w:rPr>
      <w:sz w:val="24"/>
      <w:szCs w:val="24"/>
    </w:rPr>
  </w:style>
  <w:style w:type="paragraph" w:customStyle="1" w:styleId="xl122">
    <w:name w:val="xl122"/>
    <w:basedOn w:val="a"/>
    <w:rsid w:val="00F909C5"/>
    <w:pPr>
      <w:pBdr>
        <w:top w:val="single" w:sz="4" w:space="0" w:color="auto"/>
        <w:left w:val="single" w:sz="4" w:space="0" w:color="auto"/>
        <w:bottom w:val="single" w:sz="4" w:space="0" w:color="auto"/>
        <w:right w:val="single" w:sz="4" w:space="0" w:color="auto"/>
      </w:pBdr>
      <w:shd w:val="clear" w:color="000000" w:fill="8DB4E3"/>
      <w:overflowPunct/>
      <w:autoSpaceDE/>
      <w:autoSpaceDN/>
      <w:adjustRightInd/>
      <w:spacing w:before="100" w:beforeAutospacing="1" w:after="100" w:afterAutospacing="1"/>
      <w:jc w:val="center"/>
      <w:textAlignment w:val="top"/>
    </w:pPr>
    <w:rPr>
      <w:b/>
      <w:bCs/>
      <w:sz w:val="18"/>
      <w:szCs w:val="18"/>
    </w:rPr>
  </w:style>
  <w:style w:type="paragraph" w:customStyle="1" w:styleId="xl123">
    <w:name w:val="xl123"/>
    <w:basedOn w:val="a"/>
    <w:rsid w:val="00F909C5"/>
    <w:pPr>
      <w:pBdr>
        <w:top w:val="single" w:sz="4" w:space="0" w:color="auto"/>
        <w:left w:val="single" w:sz="4" w:space="0" w:color="auto"/>
        <w:bottom w:val="single" w:sz="4" w:space="0" w:color="auto"/>
        <w:right w:val="single" w:sz="4" w:space="0" w:color="auto"/>
      </w:pBdr>
      <w:shd w:val="clear" w:color="000000" w:fill="E46D0A"/>
      <w:overflowPunct/>
      <w:autoSpaceDE/>
      <w:autoSpaceDN/>
      <w:adjustRightInd/>
      <w:spacing w:before="100" w:beforeAutospacing="1" w:after="100" w:afterAutospacing="1"/>
      <w:jc w:val="center"/>
      <w:textAlignment w:val="top"/>
    </w:pPr>
    <w:rPr>
      <w:b/>
      <w:bCs/>
      <w:color w:val="FFFFFF"/>
      <w:sz w:val="18"/>
      <w:szCs w:val="18"/>
    </w:rPr>
  </w:style>
  <w:style w:type="paragraph" w:customStyle="1" w:styleId="xl124">
    <w:name w:val="xl124"/>
    <w:basedOn w:val="a"/>
    <w:rsid w:val="00F909C5"/>
    <w:pPr>
      <w:pBdr>
        <w:top w:val="single" w:sz="4" w:space="0" w:color="auto"/>
        <w:left w:val="single" w:sz="4" w:space="0" w:color="auto"/>
        <w:bottom w:val="single" w:sz="4" w:space="0" w:color="auto"/>
        <w:right w:val="single" w:sz="4" w:space="0" w:color="auto"/>
      </w:pBdr>
      <w:shd w:val="clear" w:color="000000" w:fill="E46D0A"/>
      <w:overflowPunct/>
      <w:autoSpaceDE/>
      <w:autoSpaceDN/>
      <w:adjustRightInd/>
      <w:spacing w:before="100" w:beforeAutospacing="1" w:after="100" w:afterAutospacing="1"/>
      <w:jc w:val="center"/>
      <w:textAlignment w:val="top"/>
    </w:pPr>
    <w:rPr>
      <w:b/>
      <w:bCs/>
      <w:color w:val="FFFFFF"/>
      <w:sz w:val="18"/>
      <w:szCs w:val="18"/>
    </w:rPr>
  </w:style>
  <w:style w:type="paragraph" w:customStyle="1" w:styleId="xl125">
    <w:name w:val="xl125"/>
    <w:basedOn w:val="a"/>
    <w:rsid w:val="00F909C5"/>
    <w:pPr>
      <w:pBdr>
        <w:top w:val="single" w:sz="4" w:space="0" w:color="auto"/>
        <w:left w:val="single" w:sz="4" w:space="0" w:color="auto"/>
        <w:bottom w:val="single" w:sz="4" w:space="0" w:color="auto"/>
        <w:right w:val="single" w:sz="4" w:space="0" w:color="auto"/>
      </w:pBdr>
      <w:shd w:val="clear" w:color="000000" w:fill="3076CA"/>
      <w:overflowPunct/>
      <w:autoSpaceDE/>
      <w:autoSpaceDN/>
      <w:adjustRightInd/>
      <w:spacing w:before="100" w:beforeAutospacing="1" w:after="100" w:afterAutospacing="1"/>
      <w:jc w:val="center"/>
      <w:textAlignment w:val="top"/>
    </w:pPr>
    <w:rPr>
      <w:b/>
      <w:bCs/>
      <w:color w:val="FFFFFF"/>
      <w:sz w:val="18"/>
      <w:szCs w:val="18"/>
    </w:rPr>
  </w:style>
  <w:style w:type="paragraph" w:customStyle="1" w:styleId="xl126">
    <w:name w:val="xl126"/>
    <w:basedOn w:val="a"/>
    <w:rsid w:val="00F909C5"/>
    <w:pPr>
      <w:pBdr>
        <w:top w:val="single" w:sz="4" w:space="0" w:color="auto"/>
        <w:left w:val="single" w:sz="4" w:space="0" w:color="auto"/>
        <w:bottom w:val="single" w:sz="4" w:space="0" w:color="auto"/>
        <w:right w:val="single" w:sz="4" w:space="0" w:color="auto"/>
      </w:pBdr>
      <w:shd w:val="clear" w:color="000000" w:fill="3076CA"/>
      <w:overflowPunct/>
      <w:autoSpaceDE/>
      <w:autoSpaceDN/>
      <w:adjustRightInd/>
      <w:spacing w:before="100" w:beforeAutospacing="1" w:after="100" w:afterAutospacing="1"/>
      <w:jc w:val="center"/>
      <w:textAlignment w:val="top"/>
    </w:pPr>
    <w:rPr>
      <w:b/>
      <w:bCs/>
      <w:color w:val="FFFFFF"/>
      <w:sz w:val="18"/>
      <w:szCs w:val="18"/>
    </w:rPr>
  </w:style>
  <w:style w:type="paragraph" w:customStyle="1" w:styleId="xl127">
    <w:name w:val="xl127"/>
    <w:basedOn w:val="a"/>
    <w:rsid w:val="00F909C5"/>
    <w:pPr>
      <w:pBdr>
        <w:top w:val="single" w:sz="4" w:space="0" w:color="auto"/>
        <w:left w:val="single" w:sz="4" w:space="0" w:color="auto"/>
        <w:bottom w:val="single" w:sz="4" w:space="0" w:color="auto"/>
        <w:right w:val="single" w:sz="4" w:space="0" w:color="auto"/>
      </w:pBdr>
      <w:shd w:val="clear" w:color="000000" w:fill="EAF1DD"/>
      <w:overflowPunct/>
      <w:autoSpaceDE/>
      <w:autoSpaceDN/>
      <w:adjustRightInd/>
      <w:spacing w:before="100" w:beforeAutospacing="1" w:after="100" w:afterAutospacing="1"/>
      <w:jc w:val="center"/>
      <w:textAlignment w:val="top"/>
    </w:pPr>
    <w:rPr>
      <w:b/>
      <w:bCs/>
      <w:sz w:val="24"/>
      <w:szCs w:val="24"/>
    </w:rPr>
  </w:style>
  <w:style w:type="paragraph" w:customStyle="1" w:styleId="xl128">
    <w:name w:val="xl128"/>
    <w:basedOn w:val="a"/>
    <w:rsid w:val="00F909C5"/>
    <w:pPr>
      <w:pBdr>
        <w:top w:val="single" w:sz="4" w:space="0" w:color="auto"/>
        <w:left w:val="single" w:sz="4" w:space="0" w:color="auto"/>
        <w:bottom w:val="single" w:sz="4" w:space="0" w:color="auto"/>
        <w:right w:val="single" w:sz="4" w:space="0" w:color="auto"/>
      </w:pBdr>
      <w:shd w:val="clear" w:color="000000" w:fill="EAF1DD"/>
      <w:overflowPunct/>
      <w:autoSpaceDE/>
      <w:autoSpaceDN/>
      <w:adjustRightInd/>
      <w:spacing w:before="100" w:beforeAutospacing="1" w:after="100" w:afterAutospacing="1"/>
      <w:jc w:val="center"/>
      <w:textAlignment w:val="top"/>
    </w:pPr>
    <w:rPr>
      <w:sz w:val="24"/>
      <w:szCs w:val="24"/>
    </w:rPr>
  </w:style>
  <w:style w:type="paragraph" w:customStyle="1" w:styleId="xl129">
    <w:name w:val="xl129"/>
    <w:basedOn w:val="a"/>
    <w:rsid w:val="00F909C5"/>
    <w:pPr>
      <w:pBdr>
        <w:top w:val="single" w:sz="4" w:space="0" w:color="auto"/>
        <w:left w:val="single" w:sz="4" w:space="0" w:color="auto"/>
        <w:bottom w:val="single" w:sz="4" w:space="0" w:color="auto"/>
        <w:right w:val="single" w:sz="4" w:space="0" w:color="auto"/>
      </w:pBdr>
      <w:shd w:val="clear" w:color="000000" w:fill="D9E9FB"/>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rsid w:val="00F909C5"/>
    <w:pPr>
      <w:pBdr>
        <w:top w:val="single" w:sz="4" w:space="0" w:color="auto"/>
        <w:left w:val="single" w:sz="4" w:space="0" w:color="auto"/>
        <w:bottom w:val="single" w:sz="4" w:space="0" w:color="auto"/>
        <w:right w:val="single" w:sz="4" w:space="0" w:color="auto"/>
      </w:pBdr>
      <w:shd w:val="clear" w:color="000000" w:fill="8DB4E3"/>
      <w:overflowPunct/>
      <w:autoSpaceDE/>
      <w:autoSpaceDN/>
      <w:adjustRightInd/>
      <w:spacing w:before="100" w:beforeAutospacing="1" w:after="100" w:afterAutospacing="1"/>
      <w:jc w:val="center"/>
      <w:textAlignment w:val="top"/>
    </w:pPr>
    <w:rPr>
      <w:b/>
      <w:bCs/>
      <w:sz w:val="18"/>
      <w:szCs w:val="18"/>
    </w:rPr>
  </w:style>
  <w:style w:type="paragraph" w:customStyle="1" w:styleId="xl131">
    <w:name w:val="xl131"/>
    <w:basedOn w:val="a"/>
    <w:rsid w:val="00F909C5"/>
    <w:pPr>
      <w:pBdr>
        <w:top w:val="single" w:sz="4" w:space="0" w:color="auto"/>
        <w:left w:val="single" w:sz="4" w:space="0" w:color="auto"/>
        <w:bottom w:val="single" w:sz="4" w:space="0" w:color="auto"/>
        <w:right w:val="single" w:sz="4" w:space="0" w:color="auto"/>
      </w:pBdr>
      <w:shd w:val="clear" w:color="B3A2C7" w:fill="8EB4E3"/>
      <w:overflowPunct/>
      <w:autoSpaceDE/>
      <w:autoSpaceDN/>
      <w:adjustRightInd/>
      <w:spacing w:before="100" w:beforeAutospacing="1" w:after="100" w:afterAutospacing="1"/>
      <w:jc w:val="center"/>
      <w:textAlignment w:val="top"/>
    </w:pPr>
    <w:rPr>
      <w:b/>
      <w:bCs/>
      <w:sz w:val="18"/>
      <w:szCs w:val="18"/>
    </w:rPr>
  </w:style>
  <w:style w:type="paragraph" w:customStyle="1" w:styleId="xl132">
    <w:name w:val="xl132"/>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33">
    <w:name w:val="xl133"/>
    <w:basedOn w:val="a"/>
    <w:rsid w:val="00F909C5"/>
    <w:pPr>
      <w:pBdr>
        <w:top w:val="single" w:sz="4" w:space="0" w:color="auto"/>
        <w:left w:val="single" w:sz="4" w:space="0" w:color="auto"/>
        <w:bottom w:val="single" w:sz="4" w:space="0" w:color="auto"/>
        <w:right w:val="single" w:sz="4" w:space="0" w:color="auto"/>
      </w:pBdr>
      <w:shd w:val="clear" w:color="000000" w:fill="EAF1DD"/>
      <w:overflowPunct/>
      <w:autoSpaceDE/>
      <w:autoSpaceDN/>
      <w:adjustRightInd/>
      <w:spacing w:before="100" w:beforeAutospacing="1" w:after="100" w:afterAutospacing="1"/>
      <w:jc w:val="center"/>
      <w:textAlignment w:val="top"/>
    </w:pPr>
    <w:rPr>
      <w:sz w:val="24"/>
      <w:szCs w:val="24"/>
    </w:rPr>
  </w:style>
  <w:style w:type="paragraph" w:customStyle="1" w:styleId="xl134">
    <w:name w:val="xl134"/>
    <w:basedOn w:val="a"/>
    <w:rsid w:val="00F909C5"/>
    <w:pPr>
      <w:pBdr>
        <w:top w:val="single" w:sz="4" w:space="0" w:color="auto"/>
        <w:left w:val="single" w:sz="4" w:space="0" w:color="auto"/>
        <w:bottom w:val="single" w:sz="4" w:space="0" w:color="auto"/>
        <w:right w:val="single" w:sz="4" w:space="0" w:color="auto"/>
      </w:pBdr>
      <w:shd w:val="clear" w:color="B3A2C7" w:fill="8EB4E3"/>
      <w:overflowPunct/>
      <w:autoSpaceDE/>
      <w:autoSpaceDN/>
      <w:adjustRightInd/>
      <w:spacing w:before="100" w:beforeAutospacing="1" w:after="100" w:afterAutospacing="1"/>
      <w:jc w:val="center"/>
      <w:textAlignment w:val="top"/>
    </w:pPr>
    <w:rPr>
      <w:b/>
      <w:bCs/>
      <w:sz w:val="18"/>
      <w:szCs w:val="18"/>
    </w:rPr>
  </w:style>
  <w:style w:type="paragraph" w:customStyle="1" w:styleId="xl135">
    <w:name w:val="xl135"/>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36">
    <w:name w:val="xl136"/>
    <w:basedOn w:val="a"/>
    <w:rsid w:val="00F909C5"/>
    <w:pPr>
      <w:overflowPunct/>
      <w:autoSpaceDE/>
      <w:autoSpaceDN/>
      <w:adjustRightInd/>
      <w:spacing w:before="100" w:beforeAutospacing="1" w:after="100" w:afterAutospacing="1"/>
      <w:textAlignment w:val="top"/>
    </w:pPr>
    <w:rPr>
      <w:sz w:val="24"/>
      <w:szCs w:val="24"/>
    </w:rPr>
  </w:style>
  <w:style w:type="paragraph" w:customStyle="1" w:styleId="xl137">
    <w:name w:val="xl137"/>
    <w:basedOn w:val="a"/>
    <w:rsid w:val="00F909C5"/>
    <w:pPr>
      <w:overflowPunct/>
      <w:autoSpaceDE/>
      <w:autoSpaceDN/>
      <w:adjustRightInd/>
      <w:spacing w:before="100" w:beforeAutospacing="1" w:after="100" w:afterAutospacing="1"/>
      <w:jc w:val="center"/>
      <w:textAlignment w:val="top"/>
    </w:pPr>
    <w:rPr>
      <w:sz w:val="24"/>
      <w:szCs w:val="24"/>
    </w:rPr>
  </w:style>
  <w:style w:type="paragraph" w:customStyle="1" w:styleId="xl138">
    <w:name w:val="xl138"/>
    <w:basedOn w:val="a"/>
    <w:rsid w:val="00F909C5"/>
    <w:pPr>
      <w:shd w:val="clear" w:color="000000" w:fill="FFFF00"/>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F909C5"/>
    <w:pPr>
      <w:shd w:val="clear" w:color="000000" w:fill="EAF1DD"/>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F909C5"/>
    <w:pPr>
      <w:overflowPunct/>
      <w:autoSpaceDE/>
      <w:autoSpaceDN/>
      <w:adjustRightInd/>
      <w:spacing w:before="100" w:beforeAutospacing="1" w:after="100" w:afterAutospacing="1"/>
      <w:textAlignment w:val="top"/>
    </w:pPr>
    <w:rPr>
      <w:sz w:val="24"/>
      <w:szCs w:val="24"/>
    </w:rPr>
  </w:style>
  <w:style w:type="paragraph" w:customStyle="1" w:styleId="xl141">
    <w:name w:val="xl141"/>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42">
    <w:name w:val="xl142"/>
    <w:basedOn w:val="a"/>
    <w:rsid w:val="00F909C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43">
    <w:name w:val="xl143"/>
    <w:basedOn w:val="a"/>
    <w:rsid w:val="00F909C5"/>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44">
    <w:name w:val="xl144"/>
    <w:basedOn w:val="a"/>
    <w:rsid w:val="00F909C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45">
    <w:name w:val="xl145"/>
    <w:basedOn w:val="a"/>
    <w:rsid w:val="00F909C5"/>
    <w:pPr>
      <w:pBdr>
        <w:top w:val="single" w:sz="4" w:space="0" w:color="auto"/>
        <w:left w:val="single" w:sz="4" w:space="0" w:color="auto"/>
        <w:bottom w:val="single" w:sz="4" w:space="0" w:color="auto"/>
        <w:right w:val="single" w:sz="4" w:space="0" w:color="auto"/>
      </w:pBdr>
      <w:shd w:val="clear" w:color="000000" w:fill="E46D0A"/>
      <w:overflowPunct/>
      <w:autoSpaceDE/>
      <w:autoSpaceDN/>
      <w:adjustRightInd/>
      <w:spacing w:before="100" w:beforeAutospacing="1" w:after="100" w:afterAutospacing="1"/>
      <w:jc w:val="center"/>
      <w:textAlignment w:val="center"/>
    </w:pPr>
    <w:rPr>
      <w:b/>
      <w:bCs/>
      <w:color w:val="FFFFFF"/>
      <w:sz w:val="28"/>
      <w:szCs w:val="28"/>
    </w:rPr>
  </w:style>
  <w:style w:type="paragraph" w:customStyle="1" w:styleId="xl146">
    <w:name w:val="xl146"/>
    <w:basedOn w:val="a"/>
    <w:rsid w:val="00F909C5"/>
    <w:pPr>
      <w:pBdr>
        <w:top w:val="single" w:sz="4" w:space="0" w:color="auto"/>
        <w:left w:val="single" w:sz="4" w:space="0" w:color="auto"/>
        <w:bottom w:val="single" w:sz="4" w:space="0" w:color="auto"/>
        <w:right w:val="single" w:sz="4" w:space="0" w:color="auto"/>
      </w:pBdr>
      <w:shd w:val="clear" w:color="000000" w:fill="E46D0A"/>
      <w:overflowPunct/>
      <w:autoSpaceDE/>
      <w:autoSpaceDN/>
      <w:adjustRightInd/>
      <w:spacing w:before="100" w:beforeAutospacing="1" w:after="100" w:afterAutospacing="1"/>
      <w:textAlignment w:val="top"/>
    </w:pPr>
    <w:rPr>
      <w:b/>
      <w:bCs/>
      <w:sz w:val="24"/>
      <w:szCs w:val="24"/>
    </w:rPr>
  </w:style>
  <w:style w:type="paragraph" w:customStyle="1" w:styleId="xl147">
    <w:name w:val="xl147"/>
    <w:basedOn w:val="a"/>
    <w:rsid w:val="00F909C5"/>
    <w:pPr>
      <w:pBdr>
        <w:top w:val="single" w:sz="4" w:space="0" w:color="auto"/>
        <w:left w:val="single" w:sz="4" w:space="0" w:color="auto"/>
        <w:bottom w:val="single" w:sz="4" w:space="0" w:color="auto"/>
        <w:right w:val="single" w:sz="4" w:space="0" w:color="auto"/>
      </w:pBdr>
      <w:shd w:val="clear" w:color="000000" w:fill="1F497D"/>
      <w:overflowPunct/>
      <w:autoSpaceDE/>
      <w:autoSpaceDN/>
      <w:adjustRightInd/>
      <w:spacing w:before="100" w:beforeAutospacing="1" w:after="100" w:afterAutospacing="1"/>
      <w:jc w:val="center"/>
      <w:textAlignment w:val="top"/>
    </w:pPr>
    <w:rPr>
      <w:b/>
      <w:bCs/>
      <w:color w:val="FFFFFF"/>
      <w:sz w:val="32"/>
      <w:szCs w:val="32"/>
    </w:rPr>
  </w:style>
  <w:style w:type="paragraph" w:customStyle="1" w:styleId="xl148">
    <w:name w:val="xl148"/>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149">
    <w:name w:val="xl149"/>
    <w:basedOn w:val="a"/>
    <w:rsid w:val="00F909C5"/>
    <w:pPr>
      <w:pBdr>
        <w:top w:val="single" w:sz="4" w:space="0" w:color="auto"/>
        <w:left w:val="single" w:sz="4" w:space="0" w:color="auto"/>
        <w:bottom w:val="single" w:sz="4" w:space="0" w:color="auto"/>
        <w:right w:val="single" w:sz="4" w:space="0" w:color="auto"/>
      </w:pBdr>
      <w:shd w:val="clear" w:color="000000" w:fill="1F497D"/>
      <w:overflowPunct/>
      <w:autoSpaceDE/>
      <w:autoSpaceDN/>
      <w:adjustRightInd/>
      <w:spacing w:before="100" w:beforeAutospacing="1" w:after="100" w:afterAutospacing="1"/>
      <w:jc w:val="center"/>
      <w:textAlignment w:val="top"/>
    </w:pPr>
    <w:rPr>
      <w:b/>
      <w:bCs/>
      <w:color w:val="FFFFFF"/>
      <w:sz w:val="28"/>
      <w:szCs w:val="28"/>
    </w:rPr>
  </w:style>
  <w:style w:type="paragraph" w:customStyle="1" w:styleId="xl150">
    <w:name w:val="xl150"/>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51">
    <w:name w:val="xl151"/>
    <w:basedOn w:val="a"/>
    <w:rsid w:val="00F909C5"/>
    <w:pPr>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top"/>
    </w:pPr>
    <w:rPr>
      <w:sz w:val="24"/>
      <w:szCs w:val="24"/>
    </w:rPr>
  </w:style>
  <w:style w:type="paragraph" w:customStyle="1" w:styleId="xl152">
    <w:name w:val="xl152"/>
    <w:basedOn w:val="a"/>
    <w:rsid w:val="00F909C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53">
    <w:name w:val="xl153"/>
    <w:basedOn w:val="a"/>
    <w:rsid w:val="00F909C5"/>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54">
    <w:name w:val="xl154"/>
    <w:basedOn w:val="a"/>
    <w:rsid w:val="00F909C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55">
    <w:name w:val="xl155"/>
    <w:basedOn w:val="a"/>
    <w:rsid w:val="00F909C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156">
    <w:name w:val="xl156"/>
    <w:basedOn w:val="a"/>
    <w:rsid w:val="00F909C5"/>
    <w:pPr>
      <w:pBdr>
        <w:left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157">
    <w:name w:val="xl157"/>
    <w:basedOn w:val="a"/>
    <w:rsid w:val="00F909C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158">
    <w:name w:val="xl158"/>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59">
    <w:name w:val="xl159"/>
    <w:basedOn w:val="a"/>
    <w:rsid w:val="00F909C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60">
    <w:name w:val="xl160"/>
    <w:basedOn w:val="a"/>
    <w:rsid w:val="00F909C5"/>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61">
    <w:name w:val="xl161"/>
    <w:basedOn w:val="a"/>
    <w:rsid w:val="00F909C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62">
    <w:name w:val="xl162"/>
    <w:basedOn w:val="a"/>
    <w:rsid w:val="00F909C5"/>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63">
    <w:name w:val="xl163"/>
    <w:basedOn w:val="a"/>
    <w:rsid w:val="00F909C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64">
    <w:name w:val="xl164"/>
    <w:basedOn w:val="a"/>
    <w:rsid w:val="00F909C5"/>
    <w:pPr>
      <w:pBdr>
        <w:top w:val="single" w:sz="4" w:space="0" w:color="auto"/>
        <w:left w:val="single" w:sz="4" w:space="0" w:color="auto"/>
        <w:right w:val="single" w:sz="4" w:space="0" w:color="auto"/>
      </w:pBdr>
      <w:shd w:val="clear" w:color="FFFFCC" w:fill="FFFFFF"/>
      <w:overflowPunct/>
      <w:autoSpaceDE/>
      <w:autoSpaceDN/>
      <w:adjustRightInd/>
      <w:spacing w:before="100" w:beforeAutospacing="1" w:after="100" w:afterAutospacing="1"/>
      <w:textAlignment w:val="top"/>
    </w:pPr>
    <w:rPr>
      <w:sz w:val="24"/>
      <w:szCs w:val="24"/>
    </w:rPr>
  </w:style>
  <w:style w:type="paragraph" w:customStyle="1" w:styleId="xl165">
    <w:name w:val="xl165"/>
    <w:basedOn w:val="a"/>
    <w:rsid w:val="00F909C5"/>
    <w:pPr>
      <w:pBdr>
        <w:left w:val="single" w:sz="4" w:space="0" w:color="auto"/>
        <w:right w:val="single" w:sz="4" w:space="0" w:color="auto"/>
      </w:pBdr>
      <w:shd w:val="clear" w:color="FFFFCC" w:fill="FFFFFF"/>
      <w:overflowPunct/>
      <w:autoSpaceDE/>
      <w:autoSpaceDN/>
      <w:adjustRightInd/>
      <w:spacing w:before="100" w:beforeAutospacing="1" w:after="100" w:afterAutospacing="1"/>
      <w:textAlignment w:val="top"/>
    </w:pPr>
    <w:rPr>
      <w:sz w:val="24"/>
      <w:szCs w:val="24"/>
    </w:rPr>
  </w:style>
  <w:style w:type="paragraph" w:customStyle="1" w:styleId="xl166">
    <w:name w:val="xl166"/>
    <w:basedOn w:val="a"/>
    <w:rsid w:val="00F909C5"/>
    <w:pPr>
      <w:pBdr>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top"/>
    </w:pPr>
    <w:rPr>
      <w:sz w:val="24"/>
      <w:szCs w:val="24"/>
    </w:rPr>
  </w:style>
  <w:style w:type="paragraph" w:customStyle="1" w:styleId="xl167">
    <w:name w:val="xl167"/>
    <w:basedOn w:val="a"/>
    <w:rsid w:val="00F909C5"/>
    <w:pPr>
      <w:pBdr>
        <w:top w:val="single" w:sz="4" w:space="0" w:color="auto"/>
        <w:left w:val="single" w:sz="4" w:space="0" w:color="auto"/>
        <w:bottom w:val="single" w:sz="4" w:space="0" w:color="auto"/>
        <w:right w:val="single" w:sz="4" w:space="0" w:color="auto"/>
      </w:pBdr>
      <w:shd w:val="clear" w:color="000000" w:fill="9AE488"/>
      <w:overflowPunct/>
      <w:autoSpaceDE/>
      <w:autoSpaceDN/>
      <w:adjustRightInd/>
      <w:spacing w:before="100" w:beforeAutospacing="1" w:after="100" w:afterAutospacing="1"/>
      <w:textAlignment w:val="top"/>
    </w:pPr>
    <w:rPr>
      <w:b/>
      <w:bCs/>
      <w:sz w:val="24"/>
      <w:szCs w:val="24"/>
    </w:rPr>
  </w:style>
  <w:style w:type="paragraph" w:customStyle="1" w:styleId="xl168">
    <w:name w:val="xl168"/>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69">
    <w:name w:val="xl169"/>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70">
    <w:name w:val="xl170"/>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171">
    <w:name w:val="xl171"/>
    <w:basedOn w:val="a"/>
    <w:rsid w:val="00F909C5"/>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sz w:val="24"/>
      <w:szCs w:val="24"/>
    </w:rPr>
  </w:style>
  <w:style w:type="paragraph" w:customStyle="1" w:styleId="xl172">
    <w:name w:val="xl172"/>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173">
    <w:name w:val="xl173"/>
    <w:basedOn w:val="a"/>
    <w:rsid w:val="00F909C5"/>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top"/>
    </w:pPr>
    <w:rPr>
      <w:b/>
      <w:bCs/>
      <w:i/>
      <w:iCs/>
      <w:sz w:val="32"/>
      <w:szCs w:val="32"/>
    </w:rPr>
  </w:style>
  <w:style w:type="paragraph" w:customStyle="1" w:styleId="xl174">
    <w:name w:val="xl174"/>
    <w:basedOn w:val="a"/>
    <w:rsid w:val="00F909C5"/>
    <w:pPr>
      <w:pBdr>
        <w:top w:val="single" w:sz="4" w:space="0" w:color="auto"/>
        <w:left w:val="single" w:sz="4" w:space="0" w:color="auto"/>
        <w:bottom w:val="single" w:sz="4" w:space="0" w:color="auto"/>
        <w:right w:val="single" w:sz="4" w:space="0" w:color="auto"/>
      </w:pBdr>
      <w:shd w:val="clear" w:color="000000" w:fill="E46D0A"/>
      <w:overflowPunct/>
      <w:autoSpaceDE/>
      <w:autoSpaceDN/>
      <w:adjustRightInd/>
      <w:spacing w:before="100" w:beforeAutospacing="1" w:after="100" w:afterAutospacing="1"/>
      <w:jc w:val="center"/>
      <w:textAlignment w:val="top"/>
    </w:pPr>
    <w:rPr>
      <w:b/>
      <w:bCs/>
      <w:sz w:val="18"/>
      <w:szCs w:val="18"/>
    </w:rPr>
  </w:style>
  <w:style w:type="paragraph" w:customStyle="1" w:styleId="xl175">
    <w:name w:val="xl175"/>
    <w:basedOn w:val="a"/>
    <w:rsid w:val="00F909C5"/>
    <w:pPr>
      <w:pBdr>
        <w:top w:val="single" w:sz="4" w:space="0" w:color="auto"/>
        <w:left w:val="single" w:sz="4" w:space="0" w:color="auto"/>
        <w:bottom w:val="single" w:sz="4" w:space="0" w:color="auto"/>
        <w:right w:val="single" w:sz="4" w:space="0" w:color="auto"/>
      </w:pBdr>
      <w:shd w:val="clear" w:color="000000" w:fill="E46D0A"/>
      <w:overflowPunct/>
      <w:autoSpaceDE/>
      <w:autoSpaceDN/>
      <w:adjustRightInd/>
      <w:spacing w:before="100" w:beforeAutospacing="1" w:after="100" w:afterAutospacing="1"/>
      <w:textAlignment w:val="top"/>
    </w:pPr>
    <w:rPr>
      <w:sz w:val="24"/>
      <w:szCs w:val="24"/>
    </w:rPr>
  </w:style>
  <w:style w:type="paragraph" w:customStyle="1" w:styleId="xl176">
    <w:name w:val="xl176"/>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77">
    <w:name w:val="xl177"/>
    <w:basedOn w:val="a"/>
    <w:rsid w:val="00F909C5"/>
    <w:pPr>
      <w:pBdr>
        <w:top w:val="single" w:sz="4" w:space="0" w:color="auto"/>
        <w:left w:val="single" w:sz="4" w:space="0" w:color="auto"/>
        <w:bottom w:val="single" w:sz="4" w:space="0" w:color="auto"/>
        <w:right w:val="single" w:sz="4" w:space="0" w:color="auto"/>
      </w:pBdr>
      <w:shd w:val="clear" w:color="000000" w:fill="3076CA"/>
      <w:overflowPunct/>
      <w:autoSpaceDE/>
      <w:autoSpaceDN/>
      <w:adjustRightInd/>
      <w:spacing w:before="100" w:beforeAutospacing="1" w:after="100" w:afterAutospacing="1"/>
      <w:jc w:val="center"/>
      <w:textAlignment w:val="center"/>
    </w:pPr>
    <w:rPr>
      <w:b/>
      <w:bCs/>
      <w:color w:val="FFFFFF"/>
      <w:sz w:val="28"/>
      <w:szCs w:val="28"/>
    </w:rPr>
  </w:style>
  <w:style w:type="paragraph" w:customStyle="1" w:styleId="xl178">
    <w:name w:val="xl178"/>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79">
    <w:name w:val="xl179"/>
    <w:basedOn w:val="a"/>
    <w:rsid w:val="00F909C5"/>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80">
    <w:name w:val="xl180"/>
    <w:basedOn w:val="a"/>
    <w:rsid w:val="00F909C5"/>
    <w:pPr>
      <w:pBdr>
        <w:top w:val="single" w:sz="4" w:space="0" w:color="auto"/>
        <w:left w:val="single" w:sz="4" w:space="0" w:color="auto"/>
        <w:bottom w:val="single" w:sz="4" w:space="0" w:color="auto"/>
        <w:right w:val="single" w:sz="4" w:space="0" w:color="auto"/>
      </w:pBdr>
      <w:shd w:val="clear" w:color="000000" w:fill="3076CA"/>
      <w:overflowPunct/>
      <w:autoSpaceDE/>
      <w:autoSpaceDN/>
      <w:adjustRightInd/>
      <w:spacing w:before="100" w:beforeAutospacing="1" w:after="100" w:afterAutospacing="1"/>
      <w:textAlignment w:val="top"/>
    </w:pPr>
    <w:rPr>
      <w:b/>
      <w:bCs/>
      <w:sz w:val="24"/>
      <w:szCs w:val="24"/>
    </w:rPr>
  </w:style>
  <w:style w:type="paragraph" w:customStyle="1" w:styleId="xl181">
    <w:name w:val="xl181"/>
    <w:basedOn w:val="a"/>
    <w:rsid w:val="00F909C5"/>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82">
    <w:name w:val="xl182"/>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83">
    <w:name w:val="xl183"/>
    <w:basedOn w:val="a"/>
    <w:rsid w:val="00F909C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84">
    <w:name w:val="xl184"/>
    <w:basedOn w:val="a"/>
    <w:rsid w:val="00F909C5"/>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85">
    <w:name w:val="xl185"/>
    <w:basedOn w:val="a"/>
    <w:rsid w:val="00F909C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86">
    <w:name w:val="xl186"/>
    <w:basedOn w:val="a"/>
    <w:rsid w:val="00F909C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187">
    <w:name w:val="xl187"/>
    <w:basedOn w:val="a"/>
    <w:rsid w:val="00F909C5"/>
    <w:pPr>
      <w:pBdr>
        <w:left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188">
    <w:name w:val="xl188"/>
    <w:basedOn w:val="a"/>
    <w:rsid w:val="00F909C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189">
    <w:name w:val="xl189"/>
    <w:basedOn w:val="a"/>
    <w:rsid w:val="00F909C5"/>
    <w:pPr>
      <w:pBdr>
        <w:left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90">
    <w:name w:val="xl190"/>
    <w:basedOn w:val="a"/>
    <w:rsid w:val="00F909C5"/>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91">
    <w:name w:val="xl191"/>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18"/>
      <w:szCs w:val="18"/>
    </w:rPr>
  </w:style>
  <w:style w:type="paragraph" w:customStyle="1" w:styleId="xl192">
    <w:name w:val="xl192"/>
    <w:basedOn w:val="a"/>
    <w:rsid w:val="00F909C5"/>
    <w:pPr>
      <w:pBdr>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193">
    <w:name w:val="xl193"/>
    <w:basedOn w:val="a"/>
    <w:rsid w:val="00F909C5"/>
    <w:pPr>
      <w:pBdr>
        <w:bottom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194">
    <w:name w:val="xl194"/>
    <w:basedOn w:val="a"/>
    <w:rsid w:val="00F909C5"/>
    <w:pPr>
      <w:pBdr>
        <w:top w:val="single" w:sz="4" w:space="0" w:color="auto"/>
        <w:lef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195">
    <w:name w:val="xl195"/>
    <w:basedOn w:val="a"/>
    <w:rsid w:val="00F909C5"/>
    <w:pPr>
      <w:pBdr>
        <w:lef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196">
    <w:name w:val="xl196"/>
    <w:basedOn w:val="a"/>
    <w:rsid w:val="00F909C5"/>
    <w:pPr>
      <w:pBdr>
        <w:left w:val="single" w:sz="4" w:space="0" w:color="auto"/>
        <w:bottom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197">
    <w:name w:val="xl197"/>
    <w:basedOn w:val="a"/>
    <w:rsid w:val="00F909C5"/>
    <w:pPr>
      <w:pBdr>
        <w:top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msg">
    <w:name w:val="msg"/>
    <w:basedOn w:val="a"/>
    <w:rsid w:val="00F909C5"/>
    <w:pPr>
      <w:overflowPunct/>
      <w:autoSpaceDE/>
      <w:autoSpaceDN/>
      <w:adjustRightInd/>
      <w:spacing w:before="100" w:beforeAutospacing="1" w:after="100" w:afterAutospacing="1"/>
      <w:jc w:val="both"/>
      <w:textAlignment w:val="auto"/>
    </w:pPr>
    <w:rPr>
      <w:sz w:val="18"/>
      <w:szCs w:val="18"/>
    </w:rPr>
  </w:style>
  <w:style w:type="paragraph" w:customStyle="1" w:styleId="xl198">
    <w:name w:val="xl198"/>
    <w:basedOn w:val="a"/>
    <w:rsid w:val="00F909C5"/>
    <w:pPr>
      <w:pBdr>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top"/>
    </w:pPr>
    <w:rPr>
      <w:sz w:val="24"/>
      <w:szCs w:val="24"/>
    </w:rPr>
  </w:style>
  <w:style w:type="paragraph" w:customStyle="1" w:styleId="xl199">
    <w:name w:val="xl199"/>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00">
    <w:name w:val="xl200"/>
    <w:basedOn w:val="a"/>
    <w:rsid w:val="00F909C5"/>
    <w:pPr>
      <w:pBdr>
        <w:left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201">
    <w:name w:val="xl201"/>
    <w:basedOn w:val="a"/>
    <w:rsid w:val="00F909C5"/>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202">
    <w:name w:val="xl202"/>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03">
    <w:name w:val="xl203"/>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204">
    <w:name w:val="xl204"/>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205">
    <w:name w:val="xl205"/>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206">
    <w:name w:val="xl206"/>
    <w:basedOn w:val="a"/>
    <w:rsid w:val="00F909C5"/>
    <w:pPr>
      <w:pBdr>
        <w:top w:val="single" w:sz="4" w:space="0" w:color="232627"/>
        <w:left w:val="single" w:sz="4" w:space="0" w:color="232627"/>
        <w:right w:val="single" w:sz="4" w:space="0" w:color="232627"/>
      </w:pBdr>
      <w:overflowPunct/>
      <w:autoSpaceDE/>
      <w:autoSpaceDN/>
      <w:adjustRightInd/>
      <w:spacing w:before="100" w:beforeAutospacing="1" w:after="100" w:afterAutospacing="1"/>
      <w:textAlignment w:val="top"/>
    </w:pPr>
    <w:rPr>
      <w:sz w:val="24"/>
      <w:szCs w:val="24"/>
    </w:rPr>
  </w:style>
  <w:style w:type="paragraph" w:customStyle="1" w:styleId="xl207">
    <w:name w:val="xl207"/>
    <w:basedOn w:val="a"/>
    <w:rsid w:val="00F909C5"/>
    <w:pPr>
      <w:pBdr>
        <w:left w:val="single" w:sz="4" w:space="0" w:color="232627"/>
        <w:right w:val="single" w:sz="4" w:space="0" w:color="232627"/>
      </w:pBdr>
      <w:overflowPunct/>
      <w:autoSpaceDE/>
      <w:autoSpaceDN/>
      <w:adjustRightInd/>
      <w:spacing w:before="100" w:beforeAutospacing="1" w:after="100" w:afterAutospacing="1"/>
      <w:textAlignment w:val="top"/>
    </w:pPr>
    <w:rPr>
      <w:sz w:val="24"/>
      <w:szCs w:val="24"/>
    </w:rPr>
  </w:style>
  <w:style w:type="paragraph" w:customStyle="1" w:styleId="xl208">
    <w:name w:val="xl208"/>
    <w:basedOn w:val="a"/>
    <w:rsid w:val="00F909C5"/>
    <w:pPr>
      <w:pBdr>
        <w:left w:val="single" w:sz="4" w:space="0" w:color="232627"/>
        <w:bottom w:val="single" w:sz="4" w:space="0" w:color="232627"/>
        <w:right w:val="single" w:sz="4" w:space="0" w:color="232627"/>
      </w:pBdr>
      <w:overflowPunct/>
      <w:autoSpaceDE/>
      <w:autoSpaceDN/>
      <w:adjustRightInd/>
      <w:spacing w:before="100" w:beforeAutospacing="1" w:after="100" w:afterAutospacing="1"/>
      <w:textAlignment w:val="top"/>
    </w:pPr>
    <w:rPr>
      <w:sz w:val="24"/>
      <w:szCs w:val="24"/>
    </w:rPr>
  </w:style>
  <w:style w:type="paragraph" w:customStyle="1" w:styleId="xl209">
    <w:name w:val="xl209"/>
    <w:basedOn w:val="a"/>
    <w:rsid w:val="00F909C5"/>
    <w:pPr>
      <w:pBdr>
        <w:top w:val="single" w:sz="4" w:space="0" w:color="auto"/>
        <w:left w:val="single" w:sz="4" w:space="0" w:color="auto"/>
        <w:bottom w:val="single" w:sz="4" w:space="0" w:color="auto"/>
      </w:pBdr>
      <w:shd w:val="clear" w:color="000000" w:fill="FDE9D9"/>
      <w:overflowPunct/>
      <w:autoSpaceDE/>
      <w:autoSpaceDN/>
      <w:adjustRightInd/>
      <w:spacing w:before="100" w:beforeAutospacing="1" w:after="100" w:afterAutospacing="1"/>
      <w:textAlignment w:val="center"/>
    </w:pPr>
    <w:rPr>
      <w:b/>
      <w:bCs/>
      <w:i/>
      <w:iCs/>
      <w:sz w:val="24"/>
      <w:szCs w:val="24"/>
    </w:rPr>
  </w:style>
  <w:style w:type="paragraph" w:customStyle="1" w:styleId="xl210">
    <w:name w:val="xl210"/>
    <w:basedOn w:val="a"/>
    <w:rsid w:val="00F909C5"/>
    <w:pPr>
      <w:pBdr>
        <w:top w:val="single" w:sz="4" w:space="0" w:color="auto"/>
        <w:bottom w:val="single" w:sz="4" w:space="0" w:color="auto"/>
      </w:pBdr>
      <w:shd w:val="clear" w:color="000000" w:fill="FDE9D9"/>
      <w:overflowPunct/>
      <w:autoSpaceDE/>
      <w:autoSpaceDN/>
      <w:adjustRightInd/>
      <w:spacing w:before="100" w:beforeAutospacing="1" w:after="100" w:afterAutospacing="1"/>
      <w:textAlignment w:val="center"/>
    </w:pPr>
    <w:rPr>
      <w:b/>
      <w:bCs/>
      <w:i/>
      <w:iCs/>
      <w:sz w:val="24"/>
      <w:szCs w:val="24"/>
    </w:rPr>
  </w:style>
  <w:style w:type="paragraph" w:customStyle="1" w:styleId="xl211">
    <w:name w:val="xl211"/>
    <w:basedOn w:val="a"/>
    <w:rsid w:val="00F909C5"/>
    <w:pPr>
      <w:pBdr>
        <w:top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textAlignment w:val="center"/>
    </w:pPr>
    <w:rPr>
      <w:b/>
      <w:bCs/>
      <w:i/>
      <w:iCs/>
      <w:sz w:val="24"/>
      <w:szCs w:val="24"/>
    </w:rPr>
  </w:style>
  <w:style w:type="paragraph" w:customStyle="1" w:styleId="xl212">
    <w:name w:val="xl212"/>
    <w:basedOn w:val="a"/>
    <w:rsid w:val="00F909C5"/>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textAlignment w:val="top"/>
    </w:pPr>
    <w:rPr>
      <w:b/>
      <w:bCs/>
      <w:sz w:val="24"/>
      <w:szCs w:val="24"/>
    </w:rPr>
  </w:style>
  <w:style w:type="paragraph" w:customStyle="1" w:styleId="xl213">
    <w:name w:val="xl213"/>
    <w:basedOn w:val="a"/>
    <w:rsid w:val="00F909C5"/>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textAlignment w:val="top"/>
    </w:pPr>
    <w:rPr>
      <w:b/>
      <w:bCs/>
      <w:i/>
      <w:iCs/>
      <w:sz w:val="24"/>
      <w:szCs w:val="24"/>
    </w:rPr>
  </w:style>
  <w:style w:type="paragraph" w:customStyle="1" w:styleId="xl214">
    <w:name w:val="xl214"/>
    <w:basedOn w:val="a"/>
    <w:rsid w:val="00F909C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styleId="afffff7">
    <w:name w:val="endnote text"/>
    <w:basedOn w:val="a"/>
    <w:link w:val="afffff8"/>
    <w:uiPriority w:val="99"/>
    <w:unhideWhenUsed/>
    <w:rsid w:val="00F909C5"/>
    <w:pPr>
      <w:overflowPunct/>
      <w:autoSpaceDE/>
      <w:autoSpaceDN/>
      <w:adjustRightInd/>
      <w:textAlignment w:val="auto"/>
    </w:pPr>
    <w:rPr>
      <w:rFonts w:ascii="Arial Unicode MS" w:eastAsia="Arial Unicode MS" w:hAnsi="Arial Unicode MS" w:cs="Arial Unicode MS"/>
      <w:color w:val="000000"/>
    </w:rPr>
  </w:style>
  <w:style w:type="character" w:customStyle="1" w:styleId="afffff8">
    <w:name w:val="Текст концевой сноски Знак"/>
    <w:basedOn w:val="a0"/>
    <w:link w:val="afffff7"/>
    <w:uiPriority w:val="99"/>
    <w:rsid w:val="00F909C5"/>
    <w:rPr>
      <w:rFonts w:ascii="Arial Unicode MS" w:eastAsia="Arial Unicode MS" w:hAnsi="Arial Unicode MS" w:cs="Arial Unicode MS"/>
      <w:color w:val="000000"/>
    </w:rPr>
  </w:style>
  <w:style w:type="character" w:styleId="afffff9">
    <w:name w:val="endnote reference"/>
    <w:basedOn w:val="a0"/>
    <w:uiPriority w:val="99"/>
    <w:unhideWhenUsed/>
    <w:rsid w:val="00F909C5"/>
    <w:rPr>
      <w:vertAlign w:val="superscript"/>
    </w:rPr>
  </w:style>
  <w:style w:type="paragraph" w:customStyle="1" w:styleId="71">
    <w:name w:val="Основной текст7"/>
    <w:basedOn w:val="a"/>
    <w:rsid w:val="00F909C5"/>
    <w:pPr>
      <w:widowControl w:val="0"/>
      <w:shd w:val="clear" w:color="auto" w:fill="FFFFFF"/>
      <w:overflowPunct/>
      <w:autoSpaceDE/>
      <w:autoSpaceDN/>
      <w:adjustRightInd/>
      <w:spacing w:line="317" w:lineRule="exact"/>
      <w:ind w:hanging="3680"/>
      <w:jc w:val="both"/>
      <w:textAlignment w:val="auto"/>
    </w:pPr>
    <w:rPr>
      <w:color w:val="000000"/>
      <w:sz w:val="27"/>
      <w:szCs w:val="27"/>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B4DE8-5691-40D9-8605-801117D3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59</Pages>
  <Words>15550</Words>
  <Characters>88639</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103982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44</cp:revision>
  <cp:lastPrinted>2022-04-26T04:18:00Z</cp:lastPrinted>
  <dcterms:created xsi:type="dcterms:W3CDTF">2022-07-31T14:51:00Z</dcterms:created>
  <dcterms:modified xsi:type="dcterms:W3CDTF">2022-08-01T03:46:00Z</dcterms:modified>
</cp:coreProperties>
</file>